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1</w:t>
      </w:r>
      <w:r>
        <w:rPr>
          <w:rFonts w:eastAsia="Times New Roman" w:cs="Times New Roman"/>
          <w:b/>
          <w:bCs/>
          <w:strike/>
          <w:color w:val="0000FF"/>
          <w:kern w:val="0"/>
          <w:sz w:val="32"/>
          <w:szCs w:val="32"/>
          <w:lang w:val="pt-BR" w:eastAsia="pt-BR" w:bidi="ar-SA"/>
        </w:rPr>
        <w:t>º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AGOSTO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 MESA DIRETORA ALERTA AOS VEREADORES ACERCA DOS CUIDADOS NECESSÁRIOS EM SEUS PRONUNCIAMENTOS NO ÂMBITO DESTA CASA LEGISLATIVA, EM RAZÃO DAS CONDUTAS VEDADAS DURANTE O PERÍODO ELEITORAL E INFORMA QUE, HAVENDO DESCUMPRIMENTO DA LEGISLAÇÃO ELEITORAL, ADOTARÁ AS MEDIDAS PERTINENTES.</w:t>
      </w:r>
    </w:p>
    <w:p>
      <w:pPr>
        <w:pStyle w:val="Ttulo2"/>
        <w:keepNext w:val="true"/>
        <w:widowControl/>
        <w:suppressAutoHyphens w:val="true"/>
        <w:bidi w:val="0"/>
        <w:spacing w:before="0" w:after="0"/>
        <w:ind w:left="-57" w:right="0" w:hanging="0"/>
        <w:jc w:val="center"/>
        <w:rPr>
          <w:b/>
          <w:b/>
          <w:color w:val="1F497D"/>
          <w:sz w:val="28"/>
        </w:rPr>
      </w:pPr>
      <w:r>
        <w:rPr>
          <w:b w:val="false"/>
          <w:color w:val="1F497D"/>
          <w:sz w:val="28"/>
        </w:rPr>
        <w:t>______________________________________________________________________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rPr/>
      </w:pPr>
      <w:r>
        <w:rPr>
          <w:i/>
          <w:szCs w:val="28"/>
        </w:rPr>
        <w:t>_____________________________________________________________________</w:t>
      </w:r>
    </w:p>
    <w:p>
      <w:pPr>
        <w:pStyle w:val="BodyText2"/>
        <w:tabs>
          <w:tab w:val="clear" w:pos="709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97/22 E 98/22</w:t>
      </w:r>
    </w:p>
    <w:p>
      <w:pPr>
        <w:pStyle w:val="Normal"/>
        <w:tabs>
          <w:tab w:val="clear" w:pos="709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REQUERIMENTO,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INDICAÇÕES</w:t>
      </w:r>
      <w:r>
        <w:rPr>
          <w:bCs/>
          <w:sz w:val="28"/>
          <w:szCs w:val="28"/>
        </w:rPr>
        <w:t xml:space="preserve"> E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</w:t>
      </w:r>
      <w:r>
        <w:rPr>
          <w:bCs/>
          <w:sz w:val="28"/>
          <w:szCs w:val="28"/>
        </w:rPr>
        <w:t xml:space="preserve"> DE PROVIDÊNCIAS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b/>
          <w:bCs/>
          <w:color w:val="0000FF"/>
          <w:sz w:val="30"/>
          <w:szCs w:val="30"/>
        </w:rPr>
        <w:t>TRIBUNA POPULAR DE 15 (QUINZE) MINUTOS: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Convido neste momento o Coordenador da Agência do IBGE local, Senhor Willian Heineck; o Coordenador da Sub-área Três Passos, Senhor Rafael Zanini; e o Agente Censitário Municipal, Senhor Juarez Zamberlan, para fazer parte da Mesa dos Trabalhos e usar o espaço de QUINZE MINUTOS da Tribuna Popular,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a fim de falar sobre o censo demográfico 2022.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Abro agora o espaço para as perguntas, sendo que cada vereador tem direito a UMA PERGUNTA, com o tempo máximo de UM MINUTO, com o objetivo de otimizarmos o andamento da sessão.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E VOTAÇÃO: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 - CCR, E DA COMISSÃO DE ORÇAMENTO, FINANÇAS E INFRAESTRUTURA URBANA E RURAL -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88,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Revoga a Lei Municipal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4091 de 22 de agosto de 2007 e dá nova regulamentação ao Programa Semeando.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88/22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88/22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legislativa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DECLARA PATRIMÔNIO CULTURAL IMATERIAL DO MUNICÍPIO DE TRÊS PASSOS A FEIRA TRESPASSENSE DO LIVRO - FETRELI.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LEGISLATIVA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LEGISLATIVA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9/22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32/22, DE AUTORIA DO VEREADOR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EDIVAN BARON</w:t>
      </w:r>
      <w:r>
        <w:rPr>
          <w:b/>
          <w:sz w:val="28"/>
        </w:rPr>
        <w:t xml:space="preserve">, com o apoio dos vereadores Diego Maciel, Flavio Habitzreiter, Gilmar Maier, Luis da Silva e Paulinho Sattler, por meio do qual requer seja encaminhado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ofício</w:t>
      </w:r>
      <w:r>
        <w:rPr>
          <w:b/>
          <w:sz w:val="28"/>
        </w:rPr>
        <w:t xml:space="preserve"> ao DNIT, a fim de solicitar a instalação de um redutor de velocidade na Rodovia BR-468, antes ou defronte ao Posto de Combustíveis Ipiranga, do trecho do trevo da cidade de Três Passos até o trevo do Distrito de Padre Gonzales.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false"/>
        <w:jc w:val="both"/>
        <w:rPr>
          <w:i/>
          <w:i/>
          <w:iCs/>
        </w:rPr>
      </w:pPr>
      <w:bookmarkStart w:id="0" w:name="__DdeLink__499_3305370869"/>
      <w:bookmarkEnd w:id="0"/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PRÉVIA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94,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5.776, de 05 de julho de 2022 que autoriza o Poder Executivo a proceder na Contratação Emergencial de até um enfermeiro.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Luis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94/22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04 (quatro) agentes de saúde.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Luis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95/22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96,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Dispõe sobre a denominação do auditório da saúde de Auditório Nilson Hepp.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96/22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DA</w:t>
      </w:r>
      <w:r>
        <w:rPr>
          <w:sz w:val="28"/>
          <w:szCs w:val="28"/>
        </w:rPr>
        <w:t xml:space="preserve">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 xml:space="preserve">, PRESIDENTE DA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COF</w:t>
      </w:r>
      <w:r>
        <w:rPr>
          <w:sz w:val="28"/>
          <w:szCs w:val="28"/>
        </w:rPr>
        <w:t>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97/22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(Altera a Lei nº 5.758/2022, referente à contratação emergencial de um agente de saúde.):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98/22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(contratação emergencial de um fiscal tributário):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1. Edivan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2. Paulinho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3. Neusa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4. Gilmar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5. João Boll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6. Diego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7. Jair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8. João Thiesen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9. Luis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10. Ingomar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11. Flavio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1. Diego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2. Ingomar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3. Edivan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4. João Boll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5. Gilmar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6. Paulinho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7. Luis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8. Flavio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9. João Thiesen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10. Jair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11. Neusa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1905" distL="0" distR="0" simplePos="0" locked="0" layoutInCell="0" allowOverlap="1" relativeHeight="5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1369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1.35pt;margin-top:0.05pt;width:24.6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Application>LibreOffice/7.0.1.2$Windows_X86_64 LibreOffice_project/7cbcfc562f6eb6708b5ff7d7397325de9e764452</Application>
  <Pages>7</Pages>
  <Words>884</Words>
  <Characters>5516</Characters>
  <CharactersWithSpaces>6315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dc:description/>
  <dc:language>pt-BR</dc:language>
  <cp:lastModifiedBy/>
  <cp:lastPrinted>2022-08-01T17:43:32Z</cp:lastPrinted>
  <dcterms:modified xsi:type="dcterms:W3CDTF">2022-08-01T17:43:10Z</dcterms:modified>
  <cp:revision>1316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