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7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32"/>
          <w:szCs w:val="32"/>
          <w:lang w:val="pt-BR" w:eastAsia="pt-BR" w:bidi="ar-SA"/>
        </w:rPr>
        <w:t>15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AGOSTO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 MESA DIRETORA ALERTA AOS VEREADORES ACERCA DOS CUIDADOS NECESSÁRIOS EM SEUS PRONUNCIAMENTOS NO ÂMBITO DESTA CASA LEGISLATIVA, EM RAZÃO DAS CONDUTAS VEDADAS DURANTE O PERÍODO ELEITORAL E INFORMA QUE, HAVENDO DESCUMPRIMENTO DA LEGISLAÇÃO ELEITORAL, ADOTARÁ AS MEDIDAS PERTINENTES.</w:t>
      </w:r>
    </w:p>
    <w:p>
      <w:pPr>
        <w:pStyle w:val="Ttulo2"/>
        <w:keepNext w:val="true"/>
        <w:widowControl/>
        <w:suppressAutoHyphens w:val="true"/>
        <w:bidi w:val="0"/>
        <w:spacing w:before="0" w:after="0"/>
        <w:ind w:left="-57" w:right="0" w:hanging="0"/>
        <w:jc w:val="center"/>
        <w:rPr>
          <w:b/>
          <w:b/>
          <w:color w:val="1F497D"/>
          <w:sz w:val="28"/>
        </w:rPr>
      </w:pPr>
      <w:r>
        <w:rPr>
          <w:b w:val="false"/>
          <w:color w:val="1F497D"/>
          <w:sz w:val="28"/>
        </w:rPr>
        <w:t>______________________________________________________________________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rPr/>
      </w:pPr>
      <w:r>
        <w:rPr>
          <w:i/>
          <w:szCs w:val="28"/>
        </w:rPr>
        <w:t>_____________________________________________________________________</w:t>
      </w:r>
    </w:p>
    <w:p>
      <w:pPr>
        <w:pStyle w:val="BodyText2"/>
        <w:tabs>
          <w:tab w:val="clear" w:pos="709"/>
          <w:tab w:val="left" w:pos="786" w:leader="none"/>
        </w:tabs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09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ORDINÁRIA N</w:t>
      </w:r>
      <w:r>
        <w:rPr>
          <w:bCs/>
          <w:strike/>
          <w:sz w:val="28"/>
          <w:szCs w:val="28"/>
        </w:rPr>
        <w:t>º</w:t>
      </w:r>
      <w:r>
        <w:rPr>
          <w:bCs/>
          <w:strike w:val="false"/>
          <w:dstrike w:val="false"/>
          <w:sz w:val="28"/>
          <w:szCs w:val="28"/>
        </w:rPr>
        <w:t>s 106/22 E 107/22</w:t>
      </w:r>
    </w:p>
    <w:p>
      <w:pPr>
        <w:pStyle w:val="Normal"/>
        <w:tabs>
          <w:tab w:val="clear" w:pos="709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INDICAÇÕES, PEDIDOS DE INFORMAÇÃO</w:t>
      </w:r>
      <w:r>
        <w:rPr>
          <w:bCs/>
          <w:sz w:val="28"/>
          <w:szCs w:val="28"/>
        </w:rPr>
        <w:t xml:space="preserve"> E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PEDIDO</w:t>
      </w:r>
      <w:r>
        <w:rPr>
          <w:bCs/>
          <w:sz w:val="28"/>
          <w:szCs w:val="28"/>
        </w:rPr>
        <w:t xml:space="preserve"> DE PROVIDÊNCIAS</w:t>
      </w:r>
    </w:p>
    <w:p>
      <w:pPr>
        <w:pStyle w:val="Normal"/>
        <w:tabs>
          <w:tab w:val="clear" w:pos="709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MATÉRIAS PARA DISCUSSÃO E VOTAÇÃO: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E BEM-ESTAR SOCIAL - CCR E DA COMISSÃO DE ORÇAMENTO, FINANÇAS E INFRAESTRUTURA URBANA E RURAL -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89,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Municipal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5404/2018, que dispõe sobre a concessão de gratificação em razão de atividade de condutor de veículos do transporte escolar.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89/22 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89/22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97,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Municipal 5.758, de 14 de junho de 2022, que autoriza o Poder Executivo a proceder na Contratação Emergencial de um agente de saúde.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97/22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97/22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MATÉRIAS PARA DISCUSSÃO PRÉVIA</w:t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93,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 que DISPÕE SOBRE A PRESTAÇÃO DO SERVIÇO MUNICIPAL DE ÁGUA DE TRÊS PASSOS – SEMAGTP, CRIA O FUNDO MUNICIPAL DA ÁGUA.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E à mensagem retificativa enviada pelo Executivo Municipal,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retirando a previsão da criação do Fundo Municipal da Água e da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fixação de tarifas e demais serviços</w:t>
      </w:r>
      <w:r>
        <w:rPr>
          <w:b/>
          <w:bCs/>
          <w:color w:val="000000"/>
          <w:sz w:val="28"/>
          <w:szCs w:val="28"/>
          <w:shd w:fill="auto" w:val="clear"/>
        </w:rPr>
        <w:t xml:space="preserve"> conforme orientação técnica.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Thiesen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93/22, JUNTAMENTE COM A MENSAGEM RETIFICATIVA.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99,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Municipal 5772, de 05 de julho de 2022, que autoriza contratação emergencial de um psicólogo.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Thiesen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99/22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100, de 2022, 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a doação de equipamentos à Associação Hospital de Caridade Três Passos.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Flavio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Thiesen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100/22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suppressAutoHyphens w:val="false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32"/>
          <w:szCs w:val="32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101,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a abertura de crédito especial na Lei 5691/21, LOA para o exercício de 2022.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Boll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101/22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103,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a abertura de crédito especial na Lei 5691/21, LOA para o exercício de 2022.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Boll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103/22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104,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fixa o padrão/piso salarial dos Empregados Públicos ocupantes do emprego de Agente comunitário de Saúde e dos Servidores Estatutários ocupantes do cargo de Agente de Combate a Endemias.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Thiesen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104/22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CCR E DA COF, através de seus membros,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105,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institui o Programa de Recuperação Fiscal de Três Passos – Refis/Três Passos 2022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CCR: Locatelli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 João Boll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COLOCO EM DISCUSSÃO PRÉVIA O PROJETO DE LEI N</w:t>
      </w:r>
      <w:r>
        <w:rPr>
          <w:rFonts w:eastAsia="Times New Roman" w:cs="Times New Roman"/>
          <w:b/>
          <w:bCs/>
          <w:strike/>
          <w:color w:val="000000"/>
          <w:kern w:val="0"/>
          <w:sz w:val="28"/>
          <w:szCs w:val="28"/>
          <w:shd w:fill="auto" w:val="clear"/>
          <w:lang w:val="pt-BR" w:eastAsia="pt-BR" w:bidi="ar-SA"/>
        </w:rPr>
        <w:t>º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 105/22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PASSAMOS, AGORA,</w:t>
      </w:r>
      <w:r>
        <w:rPr>
          <w:b/>
          <w:bCs/>
          <w:color w:val="0000FF"/>
          <w:sz w:val="28"/>
          <w:szCs w:val="28"/>
        </w:rPr>
        <w:t xml:space="preserve">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DIEGO MACIEL</w:t>
      </w:r>
      <w:r>
        <w:rPr>
          <w:sz w:val="28"/>
          <w:szCs w:val="28"/>
        </w:rPr>
        <w:t xml:space="preserve">, PRESIDENTE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DA</w:t>
      </w:r>
      <w:r>
        <w:rPr>
          <w:sz w:val="28"/>
          <w:szCs w:val="28"/>
        </w:rPr>
        <w:t xml:space="preserve">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 xml:space="preserve">, PRESIDENTE DA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COF</w:t>
      </w:r>
      <w:r>
        <w:rPr>
          <w:sz w:val="28"/>
          <w:szCs w:val="28"/>
        </w:rPr>
        <w:t>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106/22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(contratação emergencial de até 3 médicos):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107/22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(alteração da Lei Municipal nº 5599/21, que trata da contratação emergencial de até dois eletricistas,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para corrigir o padrão salarial que passou o PADRÃO 05, conforme plano de cargos atualizado):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1. Ingomar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2. Flavio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3. Edivan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4. Paulinho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5. Neusa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6. Gilmar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7. João Boll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8. Diego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9.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Locatelli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10. João Thiesen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11. Luis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1. Locatelli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2. Neusa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3. Diego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4. Ingomar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5. Edivan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6. João Boll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7. Gilmar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8. Paulinho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9. Luis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10. Flavio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11. João Thiesen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E CONVOCO OS SENHORES VEREADORES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 xml:space="preserve">PARA A SESSÃO PLENÁRIA EXTRAORDINÁRIA A SER REALIZADA NESTA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 xml:space="preserve">NO DIA ……… DE AGOSTO DE 2022,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 xml:space="preserve">ÀS …………….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HORAS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, PARA DISCUTIR E VOTAR O PROJETO DE LEI Nº 104/22, QUE TRATA DO PISO DOS AGENTES DE SAÚDE E DOS AGENTES DE ENDEMIAS.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1905" distL="0" distR="0" simplePos="0" locked="0" layoutInCell="0" allowOverlap="1" relativeHeight="6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1623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57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1.15pt;margin-top:0.05pt;width:24.8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4150</TotalTime>
  <Application>LibreOffice/7.0.1.2$Windows_X86_64 LibreOffice_project/7cbcfc562f6eb6708b5ff7d7397325de9e764452</Application>
  <Pages>5</Pages>
  <Words>1017</Words>
  <Characters>6201</Characters>
  <CharactersWithSpaces>7128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dc:description/>
  <dc:language>pt-BR</dc:language>
  <cp:lastModifiedBy/>
  <cp:lastPrinted>2022-08-01T17:43:32Z</cp:lastPrinted>
  <dcterms:modified xsi:type="dcterms:W3CDTF">2022-08-15T11:23:42Z</dcterms:modified>
  <cp:revision>1370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