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Ttulo1"/>
        <w:widowControl w:val="false"/>
        <w:suppressAutoHyphens w:val="true"/>
        <w:bidi w:val="0"/>
        <w:spacing w:lineRule="auto" w:line="240" w:before="98" w:after="0"/>
        <w:ind w:left="113" w:right="0" w:hanging="0"/>
        <w:jc w:val="center"/>
        <w:rPr/>
      </w:pPr>
      <w:bookmarkStart w:id="0" w:name="Ata_Eletrônica_da_38ª_Ordinária_da_2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38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2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07/11/2022</w:t>
      </w:r>
      <w:r>
        <w:rPr>
          <w:rFonts w:ascii="Arial" w:hAnsi="Arial"/>
          <w:spacing w:val="1"/>
          <w:w w:val="115"/>
          <w:sz w:val="24"/>
          <w:szCs w:val="24"/>
        </w:rPr>
        <w:t>-</w:t>
      </w:r>
      <w:r>
        <w:rPr>
          <w:rFonts w:ascii="Arial" w:hAnsi="Arial"/>
          <w:w w:val="115"/>
          <w:sz w:val="24"/>
          <w:szCs w:val="24"/>
        </w:rPr>
        <w:t>19:00;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07/11/2022</w:t>
      </w:r>
      <w:r>
        <w:rPr>
          <w:rFonts w:ascii="Arial" w:hAnsi="Arial"/>
          <w:spacing w:val="6"/>
          <w:w w:val="115"/>
          <w:sz w:val="24"/>
          <w:szCs w:val="24"/>
        </w:rPr>
        <w:t xml:space="preserve"> – </w:t>
      </w:r>
      <w:r>
        <w:rPr>
          <w:rFonts w:ascii="Arial" w:hAnsi="Arial"/>
          <w:w w:val="115"/>
          <w:sz w:val="24"/>
          <w:szCs w:val="24"/>
        </w:rPr>
        <w:t>22:00.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20" w:right="12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Presidente: Edivan Nelsi 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PTB; Primeiro Secretário: Paulo Gilceu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PDT.</w:t>
      </w:r>
    </w:p>
    <w:p>
      <w:pPr>
        <w:pStyle w:val="Corpodotexto"/>
        <w:spacing w:lineRule="auto" w:line="240"/>
        <w:ind w:left="120" w:right="128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19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15"/>
          <w:sz w:val="24"/>
          <w:szCs w:val="24"/>
        </w:rPr>
        <w:t>Compromisso de posse</w:t>
      </w:r>
      <w:r>
        <w:rPr>
          <w:rFonts w:ascii="Arial" w:hAnsi="Arial"/>
          <w:w w:val="115"/>
          <w:sz w:val="24"/>
          <w:szCs w:val="24"/>
        </w:rPr>
        <w:t xml:space="preserve">:  o  suplente  de  vereador  Braz  André Alves da Rosa prestou o compromisso de posse e assumiu a vaga do titular Gilmar Maier - PT, que se licenciou para tratar assuntos de interesse particular, sem remuneração, no período de 7 a 14 de novembro de 2022. </w:t>
      </w:r>
    </w:p>
    <w:p>
      <w:pPr>
        <w:pStyle w:val="Corpodotexto"/>
        <w:spacing w:lineRule="auto" w:line="240" w:before="197" w:after="0"/>
        <w:ind w:left="120" w:right="12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05"/>
          <w:sz w:val="24"/>
          <w:szCs w:val="24"/>
        </w:rPr>
        <w:t>Lista de Presença na Sessão</w:t>
      </w:r>
      <w:r>
        <w:rPr>
          <w:rFonts w:ascii="Arial" w:hAnsi="Arial"/>
          <w:w w:val="105"/>
          <w:sz w:val="24"/>
          <w:szCs w:val="24"/>
        </w:rPr>
        <w:t>: Braz André Alves da Rosa/PT; Diego Hider  Maciel/PT; Edivan Nelsi Baron/PTB; Flavio Habitzreiter/PTB; Ingomar  Sandtner/ PSDB; Jair Locatelli/PSDB; João Roque Boll/PP; João Carlos Thiesen/MDB; Luis da Silva/PTB; Nader Ali Umar/PSDB; Paulo Gilceu Sattler/PDT.</w:t>
      </w:r>
    </w:p>
    <w:p>
      <w:pPr>
        <w:pStyle w:val="Corpodotexto"/>
        <w:spacing w:before="5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 w:before="1" w:after="0"/>
        <w:ind w:left="120" w:right="119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Ata  da  37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 sessão  plenária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outubro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aprovada.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 Ofício SMEC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280/2022, do Secretário Municipal de Educação e Cultura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 José Urnau, contendo resposta à solicitação das Comissões Permanentes quanto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73, de 2022, que CRIA O FUNDO MUNICIPAL DE CULTURA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MUNICÍPIO  DE TRÊS PASSOS </w:t>
      </w:r>
      <w:r>
        <w:rPr>
          <w:rFonts w:ascii="Arial" w:hAnsi="Arial"/>
          <w:w w:val="105"/>
          <w:sz w:val="24"/>
          <w:szCs w:val="24"/>
        </w:rPr>
        <w:t xml:space="preserve">– </w:t>
      </w:r>
      <w:r>
        <w:rPr>
          <w:rFonts w:ascii="Arial" w:hAnsi="Arial"/>
          <w:w w:val="115"/>
          <w:sz w:val="24"/>
          <w:szCs w:val="24"/>
        </w:rPr>
        <w:t xml:space="preserve">FMC. </w:t>
      </w:r>
      <w:r>
        <w:rPr>
          <w:rFonts w:ascii="Arial" w:hAnsi="Arial"/>
          <w:b/>
          <w:w w:val="115"/>
          <w:sz w:val="24"/>
          <w:szCs w:val="24"/>
        </w:rPr>
        <w:t>Correspondências Expedidas</w:t>
      </w:r>
      <w:r>
        <w:rPr>
          <w:rFonts w:ascii="Arial" w:hAnsi="Arial"/>
          <w:w w:val="115"/>
          <w:sz w:val="24"/>
          <w:szCs w:val="24"/>
        </w:rPr>
        <w:t>: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271/22,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 Prefeito Municipal, sugerindo o envio de Mensagem Retiﬁcativa a esta Casa Legislativa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 relação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111, de 2022, que autoriza o Poder Executivo proceder 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5496/2019.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273/22,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60/22.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274/22,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 os Pedidos de Providências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s 117/22 a 121/22.  </w:t>
      </w:r>
      <w:r>
        <w:rPr>
          <w:rFonts w:ascii="Arial" w:hAnsi="Arial"/>
          <w:b/>
          <w:w w:val="115"/>
          <w:sz w:val="24"/>
          <w:szCs w:val="24"/>
        </w:rPr>
        <w:t>Leitura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Mensagem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Retiﬁcativa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enviada pelo Prefeito Municipal ao projeto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137, de 2022, que autoriza o 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agentes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coleta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dados.</w:t>
      </w:r>
    </w:p>
    <w:p>
      <w:pPr>
        <w:pStyle w:val="Corpodotexto"/>
        <w:spacing w:lineRule="auto" w:line="240" w:before="193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Expediente: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135  de  2022</w:t>
      </w:r>
      <w:r>
        <w:rPr>
          <w:rFonts w:ascii="Arial" w:hAnsi="Arial"/>
          <w:w w:val="115"/>
          <w:sz w:val="24"/>
          <w:szCs w:val="24"/>
        </w:rPr>
        <w:t>,  Autoriza 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 Executivo proceder na contratação emergencial de um assistente social. Autor: 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 Tomazoni - Prefeito Municipal, Número de Protocolo: 158,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e distribuída às Comissões Permanentes – Relator da CCR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>Flavio Habitzreiter</w:t>
      </w:r>
      <w:r>
        <w:rPr>
          <w:rFonts w:ascii="Arial" w:hAnsi="Arial"/>
          <w:spacing w:val="1"/>
          <w:w w:val="115"/>
          <w:sz w:val="24"/>
          <w:szCs w:val="24"/>
        </w:rPr>
        <w:t xml:space="preserve"> e Relator da COF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 xml:space="preserve">João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 xml:space="preserve">Thiesen; </w:t>
      </w:r>
      <w:r>
        <w:rPr>
          <w:rFonts w:ascii="Arial" w:hAnsi="Arial"/>
          <w:b/>
          <w:w w:val="115"/>
          <w:sz w:val="24"/>
          <w:szCs w:val="24"/>
        </w:rPr>
        <w:t>2 -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138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  a  Declaração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 de Direitos de Liberdade Econômica, estabelece normas para atos de liberação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atividade econômica e dá outras providências. Autor: Arlei Luis Tomazoni - 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 Número de Protocolo: 157, Tipo: Leitura, Resultado: Matéria lida e</w:t>
      </w:r>
      <w:r>
        <w:rPr>
          <w:rFonts w:ascii="Arial" w:hAnsi="Arial"/>
          <w:spacing w:val="1"/>
          <w:w w:val="115"/>
          <w:sz w:val="24"/>
          <w:szCs w:val="24"/>
        </w:rPr>
        <w:t xml:space="preserve"> distribuída às Comissões Permanentes – Relator da CCR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>Diego Maciel</w:t>
      </w:r>
      <w:r>
        <w:rPr>
          <w:rFonts w:ascii="Arial" w:hAnsi="Arial"/>
          <w:spacing w:val="1"/>
          <w:w w:val="115"/>
          <w:sz w:val="24"/>
          <w:szCs w:val="24"/>
        </w:rPr>
        <w:t xml:space="preserve"> e Relator da COF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>João Boll;</w:t>
      </w:r>
      <w:r>
        <w:rPr>
          <w:rFonts w:ascii="Arial" w:hAnsi="Arial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3 - 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139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Dispõe sobre o Programa Municipal de Incentivo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Captação de Águas Pluviais. Autor: Arlei Luis Tomazoni - Prefeito Municipal, Número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159,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</w:t>
      </w:r>
      <w:r>
        <w:rPr>
          <w:rFonts w:ascii="Arial" w:hAnsi="Arial"/>
          <w:spacing w:val="1"/>
          <w:w w:val="115"/>
          <w:sz w:val="24"/>
          <w:szCs w:val="24"/>
        </w:rPr>
        <w:t xml:space="preserve">e distribuída às Comissões Permanentes – Relator da CCR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>Diego Maciel</w:t>
      </w:r>
      <w:r>
        <w:rPr>
          <w:rFonts w:ascii="Arial" w:hAnsi="Arial"/>
          <w:spacing w:val="1"/>
          <w:w w:val="115"/>
          <w:sz w:val="24"/>
          <w:szCs w:val="24"/>
        </w:rPr>
        <w:t xml:space="preserve"> e Relator da COF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 xml:space="preserve">João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>Thiesen;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4-  Requerimento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47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licença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tratar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assuntos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particular,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sem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remuneração,</w:t>
      </w:r>
      <w:r>
        <w:rPr>
          <w:rFonts w:ascii="Arial" w:hAnsi="Arial"/>
          <w:spacing w:val="-5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 período de 7 a 14 de novembro de 2022. Autor: Gilmar Maier,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Matéria lida; </w:t>
      </w:r>
      <w:r>
        <w:rPr>
          <w:rFonts w:ascii="Arial" w:hAnsi="Arial"/>
          <w:b/>
          <w:w w:val="115"/>
          <w:sz w:val="24"/>
          <w:szCs w:val="24"/>
        </w:rPr>
        <w:t>5 - Indicação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61 de 2022</w:t>
      </w:r>
      <w:r>
        <w:rPr>
          <w:rFonts w:ascii="Arial" w:hAnsi="Arial"/>
          <w:w w:val="115"/>
          <w:sz w:val="24"/>
          <w:szCs w:val="24"/>
        </w:rPr>
        <w:t xml:space="preserve">, </w:t>
      </w:r>
      <w:r>
        <w:rPr>
          <w:rFonts w:ascii="Arial" w:hAnsi="Arial"/>
          <w:w w:val="115"/>
          <w:sz w:val="24"/>
          <w:szCs w:val="24"/>
        </w:rPr>
        <w:t>Sugere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 de tubos na Rua Aloíso Werner, no Bairro Operário, pois nos dias chuvosos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ocasiona alagamento. Autores: Flavio Habitzreiter, Diego Maciel, Edivan Baron, 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 Luis da Silva, Paul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w w:val="115"/>
          <w:sz w:val="24"/>
          <w:szCs w:val="24"/>
        </w:rPr>
        <w:t xml:space="preserve"> Sattler,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6 - 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122 de 2022</w:t>
      </w:r>
      <w:r>
        <w:rPr>
          <w:rFonts w:ascii="Arial" w:hAnsi="Arial"/>
          <w:w w:val="115"/>
          <w:sz w:val="24"/>
          <w:szCs w:val="24"/>
        </w:rPr>
        <w:t>, Solicita a reforma do telhado do prédio localizado 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Parque do Lago Frei Ivo, onde é realizado o Programa de ginástica. Autores: Luis da 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 Maciel, Edivan Baron, Flavio Habitzreiter, Gilmar Maier, Paul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w w:val="115"/>
          <w:sz w:val="24"/>
          <w:szCs w:val="24"/>
        </w:rPr>
        <w:t xml:space="preserve"> Sattler,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lida; </w:t>
      </w:r>
      <w:r>
        <w:rPr>
          <w:rFonts w:ascii="Arial" w:hAnsi="Arial"/>
          <w:b/>
          <w:w w:val="115"/>
          <w:sz w:val="24"/>
          <w:szCs w:val="24"/>
        </w:rPr>
        <w:t>7 -  Pedido  de  Providências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123  de 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w w:val="115"/>
          <w:sz w:val="24"/>
          <w:szCs w:val="24"/>
        </w:rPr>
        <w:t xml:space="preserve">Solicita </w:t>
      </w:r>
      <w:r>
        <w:rPr>
          <w:rFonts w:ascii="Arial" w:hAnsi="Arial"/>
          <w:w w:val="115"/>
          <w:sz w:val="24"/>
          <w:szCs w:val="24"/>
        </w:rPr>
        <w:t>a instalação de um redutor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velocidade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(quebra-molas)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Randolfo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Narciso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bairro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Weber.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Flavio Habitzreiter, Diego Maciel, Edivan Baron, Gilmar Maier, Luis da Silva, Paul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lida.</w:t>
      </w:r>
    </w:p>
    <w:p>
      <w:pPr>
        <w:pStyle w:val="Corpodotexto"/>
        <w:spacing w:lineRule="auto" w:line="240" w:before="1" w:after="0"/>
        <w:ind w:left="120" w:right="119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 w:before="1" w:after="0"/>
        <w:ind w:left="120" w:right="119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Tribuna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Popular</w:t>
      </w:r>
      <w:r>
        <w:rPr>
          <w:rFonts w:ascii="Arial" w:hAnsi="Arial"/>
          <w:w w:val="115"/>
          <w:sz w:val="24"/>
          <w:szCs w:val="24"/>
        </w:rPr>
        <w:t xml:space="preserve">: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Senhores Moacir Zagonel, Salamar Reichenbach e José Orlando Schafer, Presidente, Vice-Presidente e advogado, respectivamente, do Sindicato dos Empregados no Comércio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 Passos e Região, falaram sobre a eleição da Diretoria e Conselho Fiscal, e também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convenção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coletiva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trabalho. </w:t>
      </w:r>
    </w:p>
    <w:p>
      <w:pPr>
        <w:pStyle w:val="Corpodotexto"/>
        <w:spacing w:lineRule="auto" w:line="240" w:before="1" w:after="0"/>
        <w:ind w:left="120" w:right="119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19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Dia: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1-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Complementar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 Poder Executivo proceder na alteração da Lei Municipal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59/20. Autor: Arlei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 - Prefeito Municipal, Número de Protocolo: 152, Tipo de Votação: Nominal, Sim: 11, Não: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Abstenções: 0, Resultado: Aprovado por unanimidade </w:t>
      </w:r>
      <w:r>
        <w:rPr>
          <w:rFonts w:ascii="Arial" w:hAnsi="Arial"/>
          <w:b/>
          <w:w w:val="115"/>
          <w:sz w:val="24"/>
          <w:szCs w:val="24"/>
        </w:rPr>
        <w:t xml:space="preserve">Votos Nominais: </w:t>
      </w:r>
      <w:r>
        <w:rPr>
          <w:rFonts w:ascii="Arial" w:hAnsi="Arial"/>
          <w:w w:val="115"/>
          <w:sz w:val="24"/>
          <w:szCs w:val="24"/>
        </w:rPr>
        <w:t>Braz André Alves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 Rosa - Sim; Diego Hider Maciel - Sim; Edivan Nelsi Baron - Sim; Flavio Habitzreiter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Sim; Ingomar Sandtner - Sim; Jair Locatelli - Sim; João Roque Boll - Sim; João Carlos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Thiesen - Sim; Luis da Silva - Sim; Nader Ali Umar - Sim; Paulo Gilceu Sattler - Sim; </w:t>
      </w:r>
      <w:r>
        <w:rPr>
          <w:rFonts w:ascii="Arial" w:hAnsi="Arial"/>
          <w:b/>
          <w:w w:val="115"/>
          <w:sz w:val="24"/>
          <w:szCs w:val="24"/>
        </w:rPr>
        <w:t>2 -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128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auxiliar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bucal.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153,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 de Votação: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unanimidade;</w:t>
      </w:r>
      <w:r>
        <w:rPr>
          <w:rFonts w:ascii="Arial" w:hAnsi="Arial"/>
          <w:spacing w:val="1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3 -</w:t>
      </w:r>
      <w:r>
        <w:rPr>
          <w:rFonts w:ascii="Arial" w:hAnsi="Arial"/>
          <w:b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7</w:t>
      </w:r>
      <w:r>
        <w:rPr>
          <w:rFonts w:ascii="Arial" w:hAnsi="Arial"/>
          <w:b/>
          <w:w w:val="110"/>
          <w:sz w:val="24"/>
          <w:szCs w:val="24"/>
        </w:rPr>
        <w:t xml:space="preserve">3 </w:t>
      </w:r>
      <w:r>
        <w:rPr>
          <w:rFonts w:ascii="Arial" w:hAnsi="Arial"/>
          <w:b/>
          <w:spacing w:val="40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de </w:t>
      </w:r>
      <w:r>
        <w:rPr>
          <w:rFonts w:ascii="Arial" w:hAnsi="Arial"/>
          <w:b/>
          <w:spacing w:val="4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2022</w:t>
      </w:r>
      <w:r>
        <w:rPr>
          <w:rFonts w:ascii="Arial" w:hAnsi="Arial"/>
          <w:w w:val="110"/>
          <w:sz w:val="24"/>
          <w:szCs w:val="24"/>
        </w:rPr>
        <w:t xml:space="preserve">, </w:t>
      </w:r>
      <w:r>
        <w:rPr>
          <w:rFonts w:ascii="Arial" w:hAnsi="Arial"/>
          <w:spacing w:val="25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CRIA O FUNDO</w:t>
      </w:r>
      <w:r>
        <w:rPr>
          <w:rFonts w:ascii="Arial" w:hAnsi="Arial"/>
          <w:spacing w:val="25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MUNICIPAL DE CULTURA </w:t>
      </w:r>
      <w:r>
        <w:rPr>
          <w:rFonts w:ascii="Arial" w:hAnsi="Arial"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DO MUNICÍPIO DE TRÊS PASSOS </w:t>
      </w:r>
      <w:r>
        <w:rPr>
          <w:rFonts w:ascii="Arial" w:hAnsi="Arial"/>
          <w:w w:val="105"/>
          <w:sz w:val="24"/>
          <w:szCs w:val="24"/>
        </w:rPr>
        <w:t xml:space="preserve">– </w:t>
      </w:r>
      <w:r>
        <w:rPr>
          <w:rFonts w:ascii="Arial" w:hAnsi="Arial"/>
          <w:w w:val="110"/>
          <w:sz w:val="24"/>
          <w:szCs w:val="24"/>
        </w:rPr>
        <w:t xml:space="preserve">FMC </w:t>
      </w:r>
      <w:r>
        <w:rPr>
          <w:rFonts w:ascii="Arial" w:hAnsi="Arial"/>
          <w:w w:val="105"/>
          <w:sz w:val="24"/>
          <w:szCs w:val="24"/>
        </w:rPr>
        <w:t xml:space="preserve">– </w:t>
      </w:r>
      <w:r>
        <w:rPr>
          <w:rFonts w:ascii="Arial" w:hAnsi="Arial"/>
          <w:w w:val="110"/>
          <w:sz w:val="24"/>
          <w:szCs w:val="24"/>
        </w:rPr>
        <w:t xml:space="preserve">E DÁ OUTRAS PROVIDÊNCIAS. Autor: Arlei 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0"/>
          <w:sz w:val="24"/>
          <w:szCs w:val="24"/>
        </w:rPr>
        <w:t>Prefeito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Municipal,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Número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Protocolo: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90, Resultado: </w:t>
      </w:r>
      <w:r>
        <w:rPr>
          <w:rFonts w:ascii="Arial" w:hAnsi="Arial"/>
          <w:w w:val="115"/>
          <w:sz w:val="24"/>
          <w:szCs w:val="24"/>
        </w:rPr>
        <w:t xml:space="preserve">Matéria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discutida previamente</w:t>
      </w:r>
      <w:r>
        <w:rPr>
          <w:rFonts w:ascii="Arial" w:hAnsi="Arial"/>
          <w:w w:val="110"/>
          <w:sz w:val="24"/>
          <w:szCs w:val="24"/>
        </w:rPr>
        <w:t xml:space="preserve">; </w:t>
      </w:r>
      <w:r>
        <w:rPr>
          <w:rFonts w:ascii="Arial" w:hAnsi="Arial"/>
          <w:b/>
          <w:w w:val="110"/>
          <w:sz w:val="24"/>
          <w:szCs w:val="24"/>
        </w:rPr>
        <w:t>4 -  Projeto  de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Lei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n</w:t>
      </w:r>
      <w:r>
        <w:rPr>
          <w:rFonts w:ascii="Arial" w:hAnsi="Arial"/>
          <w:b/>
          <w:strike/>
          <w:w w:val="110"/>
          <w:sz w:val="24"/>
          <w:szCs w:val="24"/>
        </w:rPr>
        <w:t>º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136 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de 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2022</w:t>
      </w:r>
      <w:r>
        <w:rPr>
          <w:rFonts w:ascii="Arial" w:hAnsi="Arial"/>
          <w:w w:val="110"/>
          <w:sz w:val="24"/>
          <w:szCs w:val="24"/>
        </w:rPr>
        <w:t xml:space="preserve">,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Autoriza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abertura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de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crédito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suplementar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na 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Lei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5691/2021,</w:t>
      </w:r>
      <w:r>
        <w:rPr>
          <w:rFonts w:ascii="Arial" w:hAnsi="Arial"/>
          <w:spacing w:val="46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LOA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para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o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exercício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2022,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no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valor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até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R$</w:t>
      </w:r>
      <w:r>
        <w:rPr>
          <w:rFonts w:ascii="Arial" w:hAnsi="Arial"/>
          <w:spacing w:val="46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1.230.000,00.</w:t>
      </w:r>
      <w:r>
        <w:rPr>
          <w:rFonts w:ascii="Arial" w:hAnsi="Arial"/>
          <w:spacing w:val="46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Autor:</w:t>
      </w:r>
      <w:r>
        <w:rPr>
          <w:rFonts w:ascii="Arial" w:hAnsi="Arial"/>
          <w:spacing w:val="47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Arlei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0"/>
          <w:sz w:val="24"/>
          <w:szCs w:val="24"/>
        </w:rPr>
        <w:t xml:space="preserve">Prefeito Municipal, Número de Protocolo: 154, Resultado: </w:t>
      </w:r>
      <w:r>
        <w:rPr>
          <w:rFonts w:ascii="Arial" w:hAnsi="Arial"/>
          <w:w w:val="115"/>
          <w:sz w:val="24"/>
          <w:szCs w:val="24"/>
        </w:rPr>
        <w:t xml:space="preserve">Matéria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discutida previamente</w:t>
      </w:r>
      <w:r>
        <w:rPr>
          <w:rFonts w:ascii="Arial" w:hAnsi="Arial"/>
          <w:w w:val="110"/>
          <w:sz w:val="24"/>
          <w:szCs w:val="24"/>
        </w:rPr>
        <w:t>;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5-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Projeto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de  Lei  Ordinária  n</w:t>
      </w:r>
      <w:r>
        <w:rPr>
          <w:rFonts w:ascii="Arial" w:hAnsi="Arial"/>
          <w:b/>
          <w:strike/>
          <w:w w:val="110"/>
          <w:sz w:val="24"/>
          <w:szCs w:val="24"/>
        </w:rPr>
        <w:t>º</w:t>
      </w:r>
      <w:r>
        <w:rPr>
          <w:rFonts w:ascii="Arial" w:hAnsi="Arial"/>
          <w:b/>
          <w:w w:val="110"/>
          <w:sz w:val="24"/>
          <w:szCs w:val="24"/>
        </w:rPr>
        <w:t xml:space="preserve"> 137 de 2022</w:t>
      </w:r>
      <w:r>
        <w:rPr>
          <w:rFonts w:ascii="Arial" w:hAnsi="Arial"/>
          <w:w w:val="110"/>
          <w:sz w:val="24"/>
          <w:szCs w:val="24"/>
        </w:rPr>
        <w:t>, Autoriza o Poder Executivo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proceder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na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contratação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emergencial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agentes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 coleta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 dados. Autor: Arlei Luis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Tomazoni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Prefeito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Municipal,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Número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Protocolo: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156,</w:t>
      </w:r>
      <w:r>
        <w:rPr>
          <w:rFonts w:ascii="Arial" w:hAnsi="Arial"/>
          <w:spacing w:val="1"/>
          <w:w w:val="110"/>
          <w:sz w:val="24"/>
          <w:szCs w:val="24"/>
        </w:rPr>
        <w:t xml:space="preserve"> Resultado: </w:t>
      </w:r>
      <w:r>
        <w:rPr>
          <w:rFonts w:ascii="Arial" w:hAnsi="Arial"/>
          <w:spacing w:val="1"/>
          <w:w w:val="115"/>
          <w:sz w:val="24"/>
          <w:szCs w:val="24"/>
        </w:rPr>
        <w:t xml:space="preserve">Matéria </w:t>
      </w:r>
      <w:r>
        <w:rPr>
          <w:rFonts w:eastAsia="Georgia" w:cs="Georgia" w:ascii="Arial" w:hAnsi="Arial"/>
          <w:spacing w:val="1"/>
          <w:w w:val="115"/>
          <w:sz w:val="24"/>
          <w:szCs w:val="24"/>
          <w:lang w:val="pt-PT" w:eastAsia="en-US" w:bidi="ar-SA"/>
        </w:rPr>
        <w:t>discutida previamente.</w:t>
      </w:r>
    </w:p>
    <w:p>
      <w:pPr>
        <w:pStyle w:val="Corpodotexto"/>
        <w:spacing w:lineRule="auto" w:line="240"/>
        <w:ind w:left="119" w:right="117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1" w:after="0"/>
        <w:ind w:left="120" w:right="112" w:hanging="0"/>
        <w:jc w:val="both"/>
        <w:rPr>
          <w:rFonts w:ascii="Arial" w:hAnsi="Arial"/>
          <w:sz w:val="24"/>
          <w:szCs w:val="24"/>
        </w:rPr>
      </w:pPr>
      <w:r>
        <w:rPr>
          <w:rFonts w:eastAsia="Georgia" w:cs="Georgia" w:ascii="Arial" w:hAnsi="Arial"/>
          <w:b/>
          <w:spacing w:val="1"/>
          <w:w w:val="110"/>
          <w:sz w:val="24"/>
          <w:szCs w:val="24"/>
          <w:lang w:val="pt-PT" w:eastAsia="en-US" w:bidi="ar-SA"/>
        </w:rPr>
        <w:t xml:space="preserve">Oradores do Expediente: 1 </w:t>
      </w:r>
      <w:r>
        <w:rPr>
          <w:rFonts w:eastAsia="Georgia" w:cs="Georgia" w:ascii="Arial" w:hAnsi="Arial"/>
          <w:spacing w:val="1"/>
          <w:w w:val="110"/>
          <w:sz w:val="24"/>
          <w:szCs w:val="24"/>
          <w:lang w:val="pt-PT" w:eastAsia="en-US" w:bidi="ar-SA"/>
        </w:rPr>
        <w:t>- Braz André Alves da Rosa.</w:t>
      </w:r>
    </w:p>
    <w:p>
      <w:pPr>
        <w:pStyle w:val="Corpodotexto"/>
        <w:spacing w:lineRule="auto" w:line="240"/>
        <w:ind w:left="119" w:right="117" w:hanging="0"/>
        <w:jc w:val="both"/>
        <w:rPr>
          <w:rFonts w:eastAsia="Georgia" w:cs="Georgia"/>
          <w:b/>
          <w:b/>
          <w:spacing w:val="1"/>
          <w:w w:val="115"/>
          <w:lang w:val="pt-PT" w:eastAsia="en-US" w:bidi="ar-SA"/>
        </w:rPr>
      </w:pPr>
      <w:r>
        <w:rPr>
          <w:rFonts w:eastAsia="Georgia" w:cs="Georgia"/>
          <w:b/>
          <w:spacing w:val="1"/>
          <w:w w:val="115"/>
          <w:lang w:val="pt-PT" w:eastAsia="en-US" w:bidi="ar-SA"/>
        </w:rPr>
      </w:r>
    </w:p>
    <w:p>
      <w:pPr>
        <w:pStyle w:val="Corpodotexto"/>
        <w:spacing w:lineRule="auto" w:line="240"/>
        <w:ind w:left="119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 xml:space="preserve">Oradores </w:t>
      </w:r>
      <w:r>
        <w:rPr>
          <w:rFonts w:ascii="Arial" w:hAnsi="Arial"/>
          <w:b/>
          <w:spacing w:val="3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das </w:t>
      </w:r>
      <w:r>
        <w:rPr>
          <w:rFonts w:ascii="Arial" w:hAnsi="Arial"/>
          <w:b/>
          <w:spacing w:val="4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Explicações </w:t>
      </w:r>
      <w:r>
        <w:rPr>
          <w:rFonts w:ascii="Arial" w:hAnsi="Arial"/>
          <w:b/>
          <w:spacing w:val="3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Pessoais: </w:t>
      </w:r>
      <w:r>
        <w:rPr>
          <w:rFonts w:ascii="Arial" w:hAnsi="Arial"/>
          <w:b/>
          <w:spacing w:val="4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1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3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3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Gilceu</w:t>
      </w:r>
      <w:r>
        <w:rPr>
          <w:rFonts w:ascii="Arial" w:hAnsi="Arial"/>
          <w:spacing w:val="3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Sattler;</w:t>
      </w:r>
      <w:r>
        <w:rPr>
          <w:rFonts w:ascii="Arial" w:hAnsi="Arial"/>
          <w:spacing w:val="33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2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3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Nader</w:t>
      </w:r>
      <w:r>
        <w:rPr>
          <w:rFonts w:ascii="Arial" w:hAnsi="Arial"/>
          <w:spacing w:val="3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Ali</w:t>
      </w:r>
      <w:r>
        <w:rPr>
          <w:rFonts w:ascii="Arial" w:hAnsi="Arial"/>
          <w:spacing w:val="3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Umar</w:t>
      </w:r>
      <w:r>
        <w:rPr>
          <w:rFonts w:ascii="Arial" w:hAnsi="Arial"/>
          <w:sz w:val="24"/>
          <w:szCs w:val="24"/>
        </w:rPr>
        <w:t>.</w:t>
      </w:r>
    </w:p>
    <w:p>
      <w:pPr>
        <w:pStyle w:val="Corpodotexto"/>
        <w:spacing w:lineRule="auto" w:line="240"/>
        <w:ind w:left="119" w:right="118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19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15"/>
          <w:sz w:val="24"/>
          <w:szCs w:val="24"/>
        </w:rPr>
        <w:t>Prestações de  contas  de  diárias</w:t>
      </w:r>
      <w:r>
        <w:rPr>
          <w:rFonts w:ascii="Arial" w:hAnsi="Arial"/>
          <w:w w:val="115"/>
          <w:sz w:val="24"/>
          <w:szCs w:val="24"/>
        </w:rPr>
        <w:t xml:space="preserve">: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w w:val="115"/>
          <w:sz w:val="24"/>
          <w:szCs w:val="24"/>
        </w:rPr>
        <w:t xml:space="preserve"> vereador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Gilceu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PDT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fez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prestação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contas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diárias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indenizadas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participação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curso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"Educação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Continuada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Competência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Funções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Públicas,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Mandatos,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Quebra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Decoro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Ética,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Comissões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Assessoria, Emendas e Indicações Legislativas, Redação de Leis, Elaboração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Entrega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Modelos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Projetos,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Redação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Oﬁcial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Tópicos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Licitação",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promovido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pela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INLEGIS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 dias 18/10/22 a 21/10/22, em Porto Alegre. O vereador Nader Ali Umar - PSDB fez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prestação de contas de diárias indenizadas em relação a sua participação no Encontro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Avançado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Gestão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Desempenho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Função  Pública:  Previsões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Legais do Orçamento, Processo Legislativo e Comissões, Crimes de responsabilidade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infração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política,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Disciplinar,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Nepotismo,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Primeiros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Preparativos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 Encerramento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Ano,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Porto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Alegre,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dias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25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28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outubro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promovido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INLEGIS.</w:t>
      </w:r>
    </w:p>
    <w:p>
      <w:pPr>
        <w:pStyle w:val="Corpodotexto"/>
        <w:spacing w:lineRule="auto" w:line="240"/>
        <w:ind w:left="119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19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115"/>
          <w:sz w:val="24"/>
          <w:szCs w:val="24"/>
        </w:rPr>
        <w:tab/>
        <w:t>Edivan Nelsi Baron</w:t>
        <w:tab/>
        <w:tab/>
        <w:tab/>
        <w:tab/>
        <w:tab/>
        <w:t>Paulo Gilceu Sattler</w:t>
      </w:r>
    </w:p>
    <w:p>
      <w:pPr>
        <w:pStyle w:val="Corpodotexto"/>
        <w:spacing w:lineRule="auto" w:line="240"/>
        <w:ind w:left="120" w:right="116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115"/>
          <w:sz w:val="24"/>
          <w:szCs w:val="24"/>
        </w:rPr>
        <w:t xml:space="preserve">   </w:t>
      </w:r>
      <w:r>
        <w:rPr>
          <w:rFonts w:ascii="Arial" w:hAnsi="Arial"/>
          <w:w w:val="115"/>
          <w:sz w:val="24"/>
          <w:szCs w:val="24"/>
        </w:rPr>
        <w:tab/>
        <w:t xml:space="preserve">     Presidente</w:t>
        <w:tab/>
        <w:tab/>
        <w:tab/>
        <w:tab/>
        <w:tab/>
        <w:t xml:space="preserve">         </w:t>
        <w:tab/>
        <w:t xml:space="preserve">      Secretário</w:t>
      </w:r>
    </w:p>
    <w:sectPr>
      <w:headerReference w:type="default" r:id="rId2"/>
      <w:footerReference w:type="default" r:id="rId3"/>
      <w:type w:val="nextPage"/>
      <w:pgSz w:w="11906" w:h="16820"/>
      <w:pgMar w:left="1200" w:right="1200" w:gutter="0" w:header="807" w:top="2020" w:footer="907" w:bottom="11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59985" cy="9525"/>
              <wp:effectExtent l="0" t="0" r="0" b="0"/>
              <wp:wrapNone/>
              <wp:docPr id="5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fillcolor="black" stroked="f" o:allowincell="f" style="position:absolute;margin-left:102.35pt;margin-top:785.65pt;width:390.5pt;height:0.7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10036175" distB="0" distL="1294765" distR="0" simplePos="0" locked="0" layoutInCell="0" allowOverlap="1" relativeHeight="22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color w:val="000000"/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14/11/2022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101.95pt;margin-top:790.25pt;width:390.55pt;height:20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hyperlink r:id="rId3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color w:val="000000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color w:val="000000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color w:val="000000"/>
                        <w:spacing w:val="8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color w:val="000000"/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14/11/2022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10445750" distB="0" distL="701675" distR="0" simplePos="0" locked="0" layoutInCell="0" allowOverlap="1" relativeHeight="28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0870" cy="144145"/>
              <wp:effectExtent l="0" t="635" r="0" b="0"/>
              <wp:wrapNone/>
              <wp:docPr id="8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92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w w:val="115"/>
                              <w:sz w:val="16"/>
                            </w:rPr>
                            <w:t>14/11/2022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stroked="f" o:allowincell="f" style="position:absolute;margin-left:55.25pt;margin-top:822.5pt;width:48.05pt;height:11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"/>
                        <w:w w:val="115"/>
                        <w:sz w:val="16"/>
                      </w:rPr>
                      <w:t>14/11/2022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10445750" distB="0" distL="6388100" distR="0" simplePos="0" locked="0" layoutInCell="0" allowOverlap="1" relativeHeight="34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300" cy="144145"/>
              <wp:effectExtent l="0" t="635" r="0" b="0"/>
              <wp:wrapNone/>
              <wp:docPr id="10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6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20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000000"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503pt;margin-top:822.5pt;width:38.95pt;height:11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20"/>
                        <w:sz w:val="16"/>
                      </w:rPr>
                      <w:t>Página</w:t>
                    </w:r>
                    <w:r>
                      <w:rPr>
                        <w:color w:val="000000"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7820" cy="9525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black" stroked="f" o:allowincell="f" style="position:absolute;margin-left:34.35pt;margin-top:100.65pt;width:526.55pt;height:0.7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0480" cy="38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168.35pt;margin-top:50.95pt;width:302.35pt;height:30.5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LibreOffice/7.4.2.3$Windows_X86_64 LibreOffice_project/382eef1f22670f7f4118c8c2dd222ec7ad009daf</Application>
  <AppVersion>15.0000</AppVersion>
  <Pages>3</Pages>
  <Words>1236</Words>
  <Characters>6842</Characters>
  <CharactersWithSpaces>8149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2022-11-14T12:51:45Z</dcterms:created>
  <dc:creator/>
  <dc:description/>
  <dc:language>pt-BR</dc:language>
  <cp:lastModifiedBy/>
  <dcterms:modified xsi:type="dcterms:W3CDTF">2022-11-14T14:43:40Z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2022-11-14T00:00:00Z</vt:filetime>
  </property>
</Properties>
</file>