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7ª_Extraordinária_da_2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Extraordinária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lineRule="auto" w:line="240" w:before="0" w:after="0"/>
        <w:ind w:left="0" w:right="0" w:hanging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Básica: </w:t>
      </w:r>
      <w:r>
        <w:rPr>
          <w:rFonts w:ascii="Arial" w:hAnsi="Arial"/>
          <w:w w:val="115"/>
          <w:sz w:val="24"/>
          <w:szCs w:val="24"/>
        </w:rPr>
        <w:t>Tipo de Sessão: Extraordinária; Abertura: 20/12/2022 - 18:00;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20/12/2022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19:00.</w:t>
      </w:r>
    </w:p>
    <w:p>
      <w:pPr>
        <w:pStyle w:val="Corpodotexto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 xml:space="preserve">Lista de  Presença  na  Sessão:  </w:t>
      </w:r>
      <w:r>
        <w:rPr>
          <w:rFonts w:ascii="Arial" w:hAnsi="Arial"/>
          <w:w w:val="105"/>
          <w:sz w:val="24"/>
          <w:szCs w:val="24"/>
        </w:rPr>
        <w:t>Diego 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Edivan Nelsi  Baron</w:t>
      </w:r>
      <w:r>
        <w:rPr>
          <w:rFonts w:ascii="Arial" w:hAnsi="Arial"/>
          <w:sz w:val="24"/>
          <w:szCs w:val="24"/>
        </w:rPr>
        <w:t xml:space="preserve">/ 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 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 Jair 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4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4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4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4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</w:t>
      </w:r>
      <w:r>
        <w:rPr>
          <w:rFonts w:ascii="Arial" w:hAnsi="Arial"/>
          <w:spacing w:val="4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</w:t>
      </w:r>
      <w:r>
        <w:rPr>
          <w:rFonts w:ascii="Arial" w:hAnsi="Arial"/>
          <w:spacing w:val="4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Ali</w:t>
      </w:r>
      <w:r>
        <w:rPr>
          <w:rFonts w:ascii="Arial" w:hAnsi="Arial"/>
          <w:spacing w:val="4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</w:t>
      </w:r>
      <w:r>
        <w:rPr>
          <w:rFonts w:ascii="Arial" w:hAnsi="Arial"/>
          <w:w w:val="105"/>
          <w:sz w:val="24"/>
          <w:szCs w:val="24"/>
        </w:rPr>
        <w:t>r/</w:t>
      </w:r>
      <w:r>
        <w:rPr>
          <w:rFonts w:ascii="Arial" w:hAnsi="Arial"/>
          <w:spacing w:val="44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4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/>
          <w:w w:val="125"/>
          <w:sz w:val="24"/>
          <w:szCs w:val="24"/>
        </w:rPr>
        <w:t>Matérias</w:t>
      </w:r>
      <w:r>
        <w:rPr>
          <w:rFonts w:ascii="Arial" w:hAnsi="Arial"/>
          <w:b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da</w:t>
      </w:r>
      <w:r>
        <w:rPr>
          <w:rFonts w:ascii="Arial" w:hAnsi="Arial"/>
          <w:b/>
          <w:spacing w:val="-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Ordem</w:t>
      </w:r>
      <w:r>
        <w:rPr>
          <w:rFonts w:ascii="Arial" w:hAnsi="Arial"/>
          <w:b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do</w:t>
      </w:r>
      <w:r>
        <w:rPr>
          <w:rFonts w:ascii="Arial" w:hAnsi="Arial"/>
          <w:b/>
          <w:spacing w:val="-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Dia:</w:t>
      </w:r>
      <w:r>
        <w:rPr>
          <w:rFonts w:ascii="Arial" w:hAnsi="Arial"/>
          <w:b/>
          <w:spacing w:val="-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1</w:t>
      </w:r>
      <w:r>
        <w:rPr>
          <w:rFonts w:ascii="Arial" w:hAnsi="Arial"/>
          <w:b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-</w:t>
      </w:r>
      <w:r>
        <w:rPr>
          <w:rFonts w:ascii="Arial" w:hAnsi="Arial"/>
          <w:b/>
          <w:spacing w:val="-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Projeto</w:t>
      </w:r>
      <w:r>
        <w:rPr>
          <w:rFonts w:ascii="Arial" w:hAnsi="Arial"/>
          <w:b/>
          <w:spacing w:val="-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</w:t>
      </w:r>
      <w:r>
        <w:rPr>
          <w:rFonts w:ascii="Arial" w:hAnsi="Arial"/>
          <w:b/>
          <w:spacing w:val="-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Ordinária</w:t>
      </w:r>
      <w:r>
        <w:rPr>
          <w:rFonts w:ascii="Arial" w:hAnsi="Arial"/>
          <w:b/>
          <w:spacing w:val="-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127</w:t>
      </w:r>
      <w:r>
        <w:rPr>
          <w:rFonts w:ascii="Arial" w:hAnsi="Arial"/>
          <w:b/>
          <w:spacing w:val="-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2022</w:t>
      </w:r>
      <w:r>
        <w:rPr>
          <w:rFonts w:ascii="Arial" w:hAnsi="Arial"/>
          <w:w w:val="125"/>
          <w:sz w:val="24"/>
          <w:szCs w:val="24"/>
        </w:rPr>
        <w:t>,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Autoriza</w:t>
      </w:r>
      <w:r>
        <w:rPr>
          <w:rFonts w:ascii="Arial" w:hAnsi="Arial"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o</w:t>
      </w:r>
      <w:r>
        <w:rPr>
          <w:rFonts w:ascii="Arial" w:hAnsi="Arial"/>
          <w:spacing w:val="-58"/>
          <w:w w:val="12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Poder Executivo proceder na contratação emergencial de até 12 serventes. Autor: Arlei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 Municipal, Número de Protocolo: 151,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Não: 0, Abstenções: 0, Resultado: Aprovado por unanimidade; </w:t>
      </w:r>
      <w:r>
        <w:rPr>
          <w:rFonts w:ascii="Arial" w:hAnsi="Arial"/>
          <w:b/>
          <w:w w:val="120"/>
          <w:sz w:val="24"/>
          <w:szCs w:val="24"/>
        </w:rPr>
        <w:t>2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Ordinária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151 de 2022</w:t>
      </w:r>
      <w:r>
        <w:rPr>
          <w:rFonts w:ascii="Arial" w:hAnsi="Arial"/>
          <w:w w:val="125"/>
          <w:sz w:val="24"/>
          <w:szCs w:val="24"/>
        </w:rPr>
        <w:t xml:space="preserve">, Altera a Lei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5751, de 24 de maio de 2022, que dispõe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 o subsídio de serviços de horas-máquina da municipalidade aos bovinocultores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20"/>
          <w:sz w:val="24"/>
          <w:szCs w:val="24"/>
        </w:rPr>
        <w:t xml:space="preserve">leite. </w:t>
      </w:r>
      <w:r>
        <w:rPr>
          <w:rFonts w:ascii="Arial" w:hAnsi="Arial"/>
          <w:spacing w:val="-1"/>
          <w:w w:val="120"/>
          <w:sz w:val="24"/>
          <w:szCs w:val="24"/>
        </w:rPr>
        <w:t xml:space="preserve">Autor: Arlei Luis Tomazoni </w:t>
      </w:r>
      <w:r>
        <w:rPr>
          <w:rFonts w:ascii="Arial" w:hAnsi="Arial"/>
          <w:spacing w:val="-1"/>
          <w:w w:val="115"/>
          <w:sz w:val="24"/>
          <w:szCs w:val="24"/>
        </w:rPr>
        <w:t xml:space="preserve">- </w:t>
      </w:r>
      <w:r>
        <w:rPr>
          <w:rFonts w:ascii="Arial" w:hAnsi="Arial"/>
          <w:spacing w:val="-1"/>
          <w:w w:val="120"/>
          <w:sz w:val="24"/>
          <w:szCs w:val="24"/>
        </w:rPr>
        <w:t xml:space="preserve">Prefeito Municipal, Número de Protocolo: 174, </w:t>
      </w:r>
      <w:r>
        <w:rPr>
          <w:rFonts w:ascii="Arial" w:hAnsi="Arial"/>
          <w:strike w:val="false"/>
          <w:dstrike w:val="false"/>
          <w:spacing w:val="-1"/>
          <w:w w:val="120"/>
          <w:sz w:val="24"/>
          <w:szCs w:val="24"/>
        </w:rPr>
        <w:t>Tipo de Votação: Simbólica</w:t>
      </w:r>
      <w:r>
        <w:rPr>
          <w:rFonts w:ascii="Arial" w:hAnsi="Arial"/>
          <w:w w:val="120"/>
          <w:sz w:val="24"/>
          <w:szCs w:val="24"/>
        </w:rPr>
        <w:t xml:space="preserve">, Sim: 9, Não: 0, Abstenções: 0, Resultado: Aprovado por unanimidade; </w:t>
      </w:r>
      <w:r>
        <w:rPr>
          <w:rFonts w:ascii="Arial" w:hAnsi="Arial"/>
          <w:b/>
          <w:w w:val="120"/>
          <w:sz w:val="24"/>
          <w:szCs w:val="24"/>
        </w:rPr>
        <w:t>3 -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152 de 2022</w:t>
      </w:r>
      <w:r>
        <w:rPr>
          <w:rFonts w:ascii="Arial" w:hAnsi="Arial"/>
          <w:w w:val="125"/>
          <w:sz w:val="24"/>
          <w:szCs w:val="24"/>
        </w:rPr>
        <w:t xml:space="preserve">, Altera a Lei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5.631, de 11 de junho de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2021, que dispõe sobre a obrigatoriedade da divulgação das listas de pacientes que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aguardam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por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consultas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com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médicos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especialistas,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exames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cirurgias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na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rede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pública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saúde do Município de Três Passos. Autor: Arlei Luis Tomazoni </w:t>
      </w: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Prefeito Municipal,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Número de Protocolo: 175, </w:t>
      </w:r>
      <w:r>
        <w:rPr>
          <w:rFonts w:ascii="Arial" w:hAnsi="Arial"/>
          <w:strike w:val="false"/>
          <w:dstrike w:val="false"/>
          <w:w w:val="120"/>
          <w:sz w:val="24"/>
          <w:szCs w:val="24"/>
        </w:rPr>
        <w:t>Tipo de Votação: Simbólica</w:t>
      </w:r>
      <w:r>
        <w:rPr>
          <w:rFonts w:ascii="Arial" w:hAnsi="Arial"/>
          <w:w w:val="120"/>
          <w:sz w:val="24"/>
          <w:szCs w:val="24"/>
        </w:rPr>
        <w:t>, Sim: 9, Não: 0, Abstenções: 0, Resultado: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20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153 de 2022</w:t>
      </w:r>
      <w:r>
        <w:rPr>
          <w:rFonts w:ascii="Arial" w:hAnsi="Arial"/>
          <w:w w:val="120"/>
          <w:sz w:val="24"/>
          <w:szCs w:val="24"/>
        </w:rPr>
        <w:t>, Altera a Lei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5.825, de 16 de novembro de 2022, que autoriza o Poder Executivo a proceder na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contratação emergencial de agentes de coleta de dados. Autor: Arlei Luis Tomazoni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Prefeito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Número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Protocolo: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178,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20"/>
          <w:sz w:val="24"/>
          <w:szCs w:val="24"/>
        </w:rPr>
        <w:t>Tipo de Votação: Simbólica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9,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Não: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0,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20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0"/>
          <w:sz w:val="24"/>
          <w:szCs w:val="24"/>
        </w:rPr>
        <w:t>154 de 2022</w:t>
      </w:r>
      <w:r>
        <w:rPr>
          <w:rFonts w:ascii="Arial" w:hAnsi="Arial"/>
          <w:spacing w:val="-1"/>
          <w:w w:val="120"/>
          <w:sz w:val="24"/>
          <w:szCs w:val="24"/>
        </w:rPr>
        <w:t xml:space="preserve">, </w:t>
      </w:r>
      <w:r>
        <w:rPr>
          <w:rFonts w:ascii="Arial" w:hAnsi="Arial"/>
          <w:w w:val="120"/>
          <w:sz w:val="24"/>
          <w:szCs w:val="24"/>
        </w:rPr>
        <w:t>Institui contribuição de melhoria para as obras de pavimentação asfáltica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nas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ruas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Avenida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José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Alencar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(trecho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entre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Avenida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Costa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Silva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lote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rural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88,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 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secção Turvo), Deolinda Petry (trecho entre a rua Aloísio Werner e rua Petrônio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Portela), Petrônio Portela (trecho </w:t>
      </w:r>
      <w:r>
        <w:rPr>
          <w:rFonts w:ascii="Arial" w:hAnsi="Arial"/>
          <w:w w:val="120"/>
          <w:sz w:val="24"/>
          <w:szCs w:val="24"/>
        </w:rPr>
        <w:t>entre a avenida José de Alencar e próximo da rua Dr.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Luiz de Medeiros), José Alfredo Schardong (trecho entre a avenida Ijuí e rua Armindo 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Ledur),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Andrade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Neves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(trecho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entre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rua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General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Daltro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Filho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estrada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vicinal),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David</w:t>
      </w:r>
      <w:r>
        <w:rPr>
          <w:rFonts w:ascii="Arial" w:hAnsi="Arial"/>
          <w:spacing w:val="-5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Canabarro (trecho entre a Avenida Osvaldo Aranha até a Avenida Perimetral), Pedro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Eduíno Renz (trecho entre a rua Mario Totta e próximo à rua Bernardo </w:t>
      </w:r>
      <w:r>
        <w:rPr>
          <w:rFonts w:ascii="Arial" w:hAnsi="Arial"/>
          <w:w w:val="120"/>
          <w:sz w:val="24"/>
          <w:szCs w:val="24"/>
        </w:rPr>
        <w:t>Frieling). Autor: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181,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9, Não: 0, Abstenções: 0, Resultado: Aprovado por unanimidade; </w:t>
      </w:r>
      <w:r>
        <w:rPr>
          <w:rFonts w:ascii="Arial" w:hAnsi="Arial"/>
          <w:b/>
          <w:w w:val="120"/>
          <w:sz w:val="24"/>
          <w:szCs w:val="24"/>
        </w:rPr>
        <w:t>6 - Projeto de Lei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5"/>
          <w:sz w:val="24"/>
          <w:szCs w:val="24"/>
        </w:rPr>
        <w:t>Ordinária n</w:t>
      </w:r>
      <w:r>
        <w:rPr>
          <w:rFonts w:ascii="Arial" w:hAnsi="Arial"/>
          <w:b/>
          <w:strike/>
          <w:spacing w:val="-1"/>
          <w:w w:val="125"/>
          <w:sz w:val="24"/>
          <w:szCs w:val="24"/>
        </w:rPr>
        <w:t>º</w:t>
      </w:r>
      <w:r>
        <w:rPr>
          <w:rFonts w:ascii="Arial" w:hAnsi="Arial"/>
          <w:b/>
          <w:spacing w:val="-1"/>
          <w:w w:val="125"/>
          <w:sz w:val="24"/>
          <w:szCs w:val="24"/>
        </w:rPr>
        <w:t xml:space="preserve"> 155 de 2022</w:t>
      </w:r>
      <w:r>
        <w:rPr>
          <w:rFonts w:ascii="Arial" w:hAnsi="Arial"/>
          <w:spacing w:val="-1"/>
          <w:w w:val="125"/>
          <w:sz w:val="24"/>
          <w:szCs w:val="24"/>
        </w:rPr>
        <w:t xml:space="preserve">, </w:t>
      </w:r>
      <w:r>
        <w:rPr>
          <w:rFonts w:ascii="Arial" w:hAnsi="Arial"/>
          <w:w w:val="125"/>
          <w:sz w:val="24"/>
          <w:szCs w:val="24"/>
        </w:rPr>
        <w:t>Autoriza o Poder Executivo Municipal a proceder na</w:t>
      </w:r>
      <w:r>
        <w:rPr>
          <w:rFonts w:ascii="Arial" w:hAnsi="Arial"/>
          <w:spacing w:val="1"/>
          <w:w w:val="12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concessão de parcelamento da dívida ativa aos contribuintes em débito com o ﬁsco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 Autor: Arlei Luis Tomazoni - Prefeito Municipal, Número de Protocolo: 179,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 xml:space="preserve">, Sim: 9,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5"/>
          <w:sz w:val="24"/>
          <w:szCs w:val="24"/>
        </w:rPr>
        <w:t>Projeto</w:t>
      </w:r>
      <w:r>
        <w:rPr>
          <w:rFonts w:ascii="Arial" w:hAnsi="Arial"/>
          <w:b/>
          <w:spacing w:val="32"/>
          <w:w w:val="12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5"/>
          <w:sz w:val="24"/>
          <w:szCs w:val="24"/>
        </w:rPr>
        <w:t>de</w:t>
      </w:r>
      <w:r>
        <w:rPr>
          <w:rFonts w:ascii="Arial" w:hAnsi="Arial"/>
          <w:b/>
          <w:spacing w:val="3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</w:t>
      </w:r>
      <w:r>
        <w:rPr>
          <w:rFonts w:ascii="Arial" w:hAnsi="Arial"/>
          <w:b/>
          <w:spacing w:val="3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Ordinária</w:t>
      </w:r>
      <w:r>
        <w:rPr>
          <w:rFonts w:ascii="Arial" w:hAnsi="Arial"/>
          <w:b/>
          <w:spacing w:val="3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3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156</w:t>
      </w:r>
      <w:r>
        <w:rPr>
          <w:rFonts w:ascii="Arial" w:hAnsi="Arial"/>
          <w:b/>
          <w:spacing w:val="3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3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2022</w:t>
      </w:r>
      <w:r>
        <w:rPr>
          <w:rFonts w:ascii="Arial" w:hAnsi="Arial"/>
          <w:w w:val="125"/>
          <w:sz w:val="24"/>
          <w:szCs w:val="24"/>
        </w:rPr>
        <w:t>,</w:t>
      </w:r>
      <w:r>
        <w:rPr>
          <w:rFonts w:ascii="Arial" w:hAnsi="Arial"/>
          <w:spacing w:val="2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Autoriza</w:t>
      </w:r>
      <w:r>
        <w:rPr>
          <w:rFonts w:ascii="Arial" w:hAnsi="Arial"/>
          <w:spacing w:val="2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Poder</w:t>
      </w:r>
      <w:r>
        <w:rPr>
          <w:rFonts w:ascii="Arial" w:hAnsi="Arial"/>
          <w:spacing w:val="2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Executivo</w:t>
      </w:r>
      <w:r>
        <w:rPr>
          <w:rFonts w:ascii="Arial" w:hAnsi="Arial"/>
          <w:spacing w:val="2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proceder</w:t>
      </w:r>
      <w:r>
        <w:rPr>
          <w:rFonts w:ascii="Arial" w:hAnsi="Arial"/>
          <w:spacing w:val="2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 xml:space="preserve">na </w:t>
      </w:r>
      <w:r>
        <w:rPr>
          <w:rFonts w:ascii="Arial" w:hAnsi="Arial"/>
          <w:w w:val="115"/>
          <w:sz w:val="24"/>
          <w:szCs w:val="24"/>
        </w:rPr>
        <w:t>concessão de uso de equipamentos aeradores para estimular o desenvolvimento da cadeia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peixe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180,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9,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8 -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157 de 2022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prorrogação de prazos de contratos temporários de excepcional interesse público a que 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referem: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5.595,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2021;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5.660,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outubro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5.701,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09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5.702,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09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5.767,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 Municipal, Número de Protocolo: 182,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9, Não: 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 acordo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demanda judicial com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 do Rio Grande do Sul, dispensando até 100% dos juros e da correção monetária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metade das custas judiciais, e dá outras providências. Autor: Arlei Luis Tomazoni - 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183,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9,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10 -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143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sobre o Plano de Financiamento do Regime Próprio de Previdência Social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 Públicos Efetivos do Município de Três Passos.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Número de Protocolo: 164, 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3"/>
          <w:w w:val="115"/>
          <w:sz w:val="24"/>
          <w:szCs w:val="24"/>
        </w:rPr>
        <w:t>discutida previamente.</w:t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Arial" w:hAnsi="Arial"/>
          <w:spacing w:val="3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0" w:right="0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</w:r>
      <w:r>
        <w:rPr>
          <w:rFonts w:ascii="Arial" w:hAnsi="Arial"/>
          <w:w w:val="115"/>
          <w:sz w:val="24"/>
          <w:szCs w:val="24"/>
        </w:rPr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 xml:space="preserve">     Presidente</w:t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91160"/>
              <wp:effectExtent l="3777615" t="2107819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9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22/12/2022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14">
              <wp:simplePos x="0" y="0"/>
              <wp:positionH relativeFrom="page">
                <wp:posOffset>593725</wp:posOffset>
              </wp:positionH>
              <wp:positionV relativeFrom="page">
                <wp:posOffset>10313035</wp:posOffset>
              </wp:positionV>
              <wp:extent cx="790575" cy="285750"/>
              <wp:effectExtent l="3076575" t="2135505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6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10"/>
                              <w:sz w:val="16"/>
                            </w:rPr>
                            <w:t>22/12/2022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18">
              <wp:simplePos x="0" y="0"/>
              <wp:positionH relativeFrom="page">
                <wp:posOffset>6388100</wp:posOffset>
              </wp:positionH>
              <wp:positionV relativeFrom="page">
                <wp:posOffset>10341610</wp:posOffset>
              </wp:positionV>
              <wp:extent cx="635000" cy="314325"/>
              <wp:effectExtent l="8870950" t="21383625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31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LibreOffice/7.4.2.3$Windows_X86_64 LibreOffice_project/382eef1f22670f7f4118c8c2dd222ec7ad009daf</Application>
  <AppVersion>15.0000</AppVersion>
  <Pages>2</Pages>
  <Words>885</Words>
  <Characters>4671</Characters>
  <CharactersWithSpaces>5572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2022-12-22T14:15:15Z</dcterms:created>
  <dc:creator/>
  <dc:description/>
  <dc:language>pt-BR</dc:language>
  <cp:lastModifiedBy/>
  <dcterms:modified xsi:type="dcterms:W3CDTF">2022-12-22T11:22:12Z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2022-12-22T00:00:00Z</vt:filetime>
  </property>
</Properties>
</file>