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2ª_Extraordinária_da_3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23/01/2023 - 18:00;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23/01/2023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Vice-Presidente: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00" w:right="1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 Diego 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 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Ingomar 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Jair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Roque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 w:before="198" w:after="0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3/2023,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solicitando a convocação de sessão extraordinária para análise e deliberação/votação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1/23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7/23.</w:t>
      </w:r>
    </w:p>
    <w:p>
      <w:pPr>
        <w:pStyle w:val="Corpodotexto"/>
        <w:spacing w:lineRule="auto" w:line="240" w:before="198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2023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5804/22, LOA para o exercício de 2023.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2,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 Comissão de Orçamento e Finanças – Relator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01 (um) Oﬁcineiro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3,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3 -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 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5.827, de 23 de novembro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assistente social. Autor: Arlei Luis Tomazoni - Prefeito Municipal, Número de Protocolo: 4,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 05 de janeiro de 2011, para ﬁxar o padrão/piso 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Empregados Públicos ocupantes do emprego de Agente Comunitário de Saúde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5,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Altera a Lei Municipal n° 5.496, de 17 de setembro de 2019, para ﬁxar o padrão/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Combate  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Endemias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10,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Gilmar Maier e Relator da COF João Boll;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(dois)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 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7,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de até 03 (três) Enfermeiros.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</w:t>
      </w:r>
      <w:r>
        <w:rPr>
          <w:rFonts w:ascii="Arial" w:hAnsi="Arial"/>
          <w:w w:val="115"/>
          <w:sz w:val="24"/>
          <w:szCs w:val="24"/>
        </w:rPr>
        <w:t xml:space="preserve">a  e distribuída às Comissões Permanentes – Relator da CCR Gilmar Maier e Relator da COF João Boll. </w:t>
      </w:r>
    </w:p>
    <w:p>
      <w:pPr>
        <w:pStyle w:val="Corpodotexto"/>
        <w:spacing w:lineRule="auto" w:line="240" w:before="198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Proposta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à  Lei  Orgânica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os arts. 21, 26, 28, 54 e 73 da Lei Orgânica Municipal de Três Passos. 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161, Tipo de Votação: Nominal, Sim: 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 Abstenções: 0, Resultado: Aprovad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por maioria qualiﬁcada.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 Vanessa Bald - Sim; Diego Hider Maciel - Sim; Edivan Nelsi Baron - Sim;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 - Sim; Ingomar Sandtner - Sim; Jair Locatelli - Sim; João Roque Boll - Sim; 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Gilceu Sattler - 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  de 2022</w:t>
      </w:r>
      <w:r>
        <w:rPr>
          <w:rFonts w:ascii="Arial" w:hAnsi="Arial"/>
          <w:w w:val="115"/>
          <w:sz w:val="24"/>
          <w:szCs w:val="24"/>
        </w:rPr>
        <w:t>, Estabelece Plano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Benefícios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Efetivos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doMunicípio de Três Passos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2"/>
          <w:w w:val="115"/>
          <w:sz w:val="24"/>
          <w:szCs w:val="24"/>
        </w:rPr>
        <w:t xml:space="preserve"> absoluta.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Nominais: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Vanessa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–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Gilmar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Maier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 ;  Ingomar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Sandtner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</w:t>
      </w:r>
      <w:r>
        <w:rPr>
          <w:rFonts w:ascii="Arial" w:hAnsi="Arial"/>
          <w:spacing w:val="20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Roque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 Gilceu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Sim;</w:t>
      </w:r>
      <w:r>
        <w:rPr>
          <w:rFonts w:ascii="Arial" w:hAnsi="Arial"/>
          <w:spacing w:val="1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 xml:space="preserve">3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  de  2022</w:t>
      </w:r>
      <w:r>
        <w:rPr>
          <w:rFonts w:ascii="Arial" w:hAnsi="Arial"/>
          <w:w w:val="115"/>
          <w:sz w:val="24"/>
          <w:szCs w:val="24"/>
        </w:rPr>
        <w:t>, Altera 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16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Jurídico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163,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retirada de votação pelo Presidente da Câmara;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143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Financiamento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Próprio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Servidores Públicos Efetivos do Município de Três Passos. Autor: Arlei Luis Tomazoni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5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Município de Três Passos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IPSTP e dispõe sobre o Regime Próprio de Previdência 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Servidores Públicos Efetivos do Município de Três Passos. Autor: Arlei Luis Tomazoni -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6  -  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  benfeitorias  realizadas  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 constante da Matrícula 6.460, em razão da reversão do bem ao patrimônio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Passos, e dá outras providências.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184, 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"/>
          <w:w w:val="115"/>
          <w:sz w:val="24"/>
          <w:szCs w:val="24"/>
        </w:rPr>
        <w:t xml:space="preserve"> com pedido de adiamento de votação e de vistas do vereador Paulo Sattler, com a concordância dos demais </w:t>
      </w:r>
      <w:r>
        <w:rPr>
          <w:rFonts w:ascii="Arial" w:hAnsi="Arial"/>
          <w:spacing w:val="4"/>
          <w:w w:val="115"/>
          <w:sz w:val="24"/>
          <w:szCs w:val="24"/>
        </w:rPr>
        <w:t>vereadores.</w:t>
      </w:r>
    </w:p>
    <w:p>
      <w:pPr>
        <w:pStyle w:val="Corpodotexto"/>
        <w:spacing w:lineRule="auto" w:line="240" w:before="198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4"/>
          <w:w w:val="115"/>
          <w:sz w:val="24"/>
          <w:szCs w:val="24"/>
        </w:rPr>
        <w:t>Convocação para a próxima sessão plenária extraordinária</w:t>
      </w:r>
      <w:r>
        <w:rPr>
          <w:rFonts w:ascii="Arial" w:hAnsi="Arial"/>
          <w:spacing w:val="4"/>
          <w:w w:val="115"/>
          <w:sz w:val="24"/>
          <w:szCs w:val="24"/>
        </w:rPr>
        <w:t>: para o dia 27 de janeiro de 2023, às 17h45min.</w:t>
      </w:r>
    </w:p>
    <w:p>
      <w:pPr>
        <w:pStyle w:val="Normal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/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>Paulo Gilceu Sattler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>Secretário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87" w:bottom="11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10036175" distB="0" distL="1294765" distR="0" simplePos="0" locked="0" layoutInCell="0" allowOverlap="1" relativeHeight="18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03/02/2023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03/02/2023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514330" distB="0" distL="2614930" distR="0" simplePos="0" locked="0" layoutInCell="0" allowOverlap="1" relativeHeight="24">
              <wp:simplePos x="0" y="0"/>
              <wp:positionH relativeFrom="page">
                <wp:posOffset>701675</wp:posOffset>
              </wp:positionH>
              <wp:positionV relativeFrom="page">
                <wp:posOffset>10333990</wp:posOffset>
              </wp:positionV>
              <wp:extent cx="753745" cy="255905"/>
              <wp:effectExtent l="635" t="635" r="0" b="0"/>
              <wp:wrapNone/>
              <wp:docPr id="7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840" cy="255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w w:val="105"/>
                              <w:sz w:val="16"/>
                            </w:rPr>
                            <w:t>03/02/2023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55.25pt;margin-top:813.7pt;width:59.3pt;height:20.1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"/>
                        <w:w w:val="105"/>
                        <w:sz w:val="16"/>
                      </w:rPr>
                      <w:t>03/02/2023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522585" distB="0" distL="8301355" distR="0" simplePos="0" locked="0" layoutInCell="0" allowOverlap="1" relativeHeight="30">
              <wp:simplePos x="0" y="0"/>
              <wp:positionH relativeFrom="page">
                <wp:posOffset>6388100</wp:posOffset>
              </wp:positionH>
              <wp:positionV relativeFrom="page">
                <wp:posOffset>10342245</wp:posOffset>
              </wp:positionV>
              <wp:extent cx="608965" cy="247650"/>
              <wp:effectExtent l="635" t="0" r="0" b="0"/>
              <wp:wrapNone/>
              <wp:docPr id="9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120" cy="24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03pt;margin-top:814.35pt;width:47.9pt;height:19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LibreOffice/7.4.2.3$Windows_X86_64 LibreOffice_project/382eef1f22670f7f4118c8c2dd222ec7ad009daf</Application>
  <AppVersion>15.0000</AppVersion>
  <Pages>3</Pages>
  <Words>1038</Words>
  <Characters>5454</Characters>
  <CharactersWithSpaces>6564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2023-02-03T16:48:54Z</dcterms:created>
  <dc:creator/>
  <dc:description/>
  <dc:language>pt-BR</dc:language>
  <cp:lastModifiedBy/>
  <dcterms:modified xsi:type="dcterms:W3CDTF">2023-02-03T14:27:34Z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</Properties>
</file>