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5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Extraor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1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19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Extraordinária; Abertura 21/3/2025 - 17h45min; Encerramento 21/3/2025 – 1</w:t>
      </w:r>
      <w:r>
        <w:rPr>
          <w:rFonts w:ascii="Arial" w:hAnsi="Arial"/>
          <w:w w:val="115"/>
          <w:sz w:val="24"/>
          <w:szCs w:val="24"/>
        </w:rPr>
        <w:t>8</w:t>
      </w:r>
      <w:r>
        <w:rPr>
          <w:rFonts w:ascii="Arial" w:hAnsi="Arial"/>
          <w:w w:val="115"/>
          <w:sz w:val="24"/>
          <w:szCs w:val="24"/>
        </w:rPr>
        <w:t>h05min.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Diretora: </w:t>
      </w:r>
      <w:r>
        <w:rPr>
          <w:rFonts w:ascii="Arial" w:hAnsi="Arial"/>
          <w:w w:val="110"/>
          <w:sz w:val="24"/>
          <w:szCs w:val="24"/>
        </w:rPr>
        <w:t xml:space="preserve"> Presidente Flavio Habitzreiter/PP; Vice-Presidente Luis da Silva/PP; Primeira Secretária Maria Helena Gehlen Krummenauer/MDB.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bCs/>
          <w:w w:val="105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Expediente</w:t>
      </w:r>
      <w:r>
        <w:rPr>
          <w:rFonts w:ascii="Arial" w:hAnsi="Arial"/>
          <w:bCs/>
          <w:w w:val="105"/>
          <w:sz w:val="24"/>
          <w:szCs w:val="24"/>
        </w:rPr>
        <w:t xml:space="preserve">:  </w:t>
      </w:r>
      <w:r>
        <w:rPr>
          <w:rFonts w:ascii="Arial" w:hAnsi="Arial"/>
          <w:bCs/>
          <w:w w:val="105"/>
          <w:sz w:val="24"/>
          <w:szCs w:val="24"/>
          <w:u w:val="single"/>
        </w:rPr>
        <w:t>Leitura de Matéria</w:t>
      </w:r>
      <w:r>
        <w:rPr>
          <w:rFonts w:ascii="Arial" w:hAnsi="Arial"/>
          <w:bCs/>
          <w:w w:val="105"/>
          <w:sz w:val="24"/>
          <w:szCs w:val="24"/>
        </w:rPr>
        <w:t xml:space="preserve"> - Mensagem Retificativa enviada pelo Prefeito Municipal ao projeto de lei n</w:t>
      </w:r>
      <w:r>
        <w:rPr>
          <w:rFonts w:ascii="Arial" w:hAnsi="Arial"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Cs/>
          <w:w w:val="105"/>
          <w:sz w:val="24"/>
          <w:szCs w:val="24"/>
        </w:rPr>
        <w:t xml:space="preserve"> 40 de 2025. </w:t>
      </w:r>
    </w:p>
    <w:p>
      <w:pPr>
        <w:pStyle w:val="BodyText"/>
        <w:jc w:val="both"/>
        <w:rPr>
          <w:rFonts w:ascii="Arial" w:hAnsi="Arial"/>
          <w:bCs/>
          <w:w w:val="105"/>
          <w:sz w:val="24"/>
          <w:szCs w:val="24"/>
        </w:rPr>
      </w:pPr>
      <w:r>
        <w:rPr>
          <w:rFonts w:ascii="Arial" w:hAnsi="Arial"/>
          <w:bCs/>
          <w:w w:val="105"/>
          <w:sz w:val="24"/>
          <w:szCs w:val="24"/>
        </w:rPr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 xml:space="preserve">Matérias da Ordem do Dia: 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>1 - Projeto de Lei Ordinária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40 de 2025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48, Tipo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Simbólica, Sim: 10, Não: 0, Abstenções: 0, Resultado: Aprovado por unanimidade. 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>2 - Projeto de Lei Ordinária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41 de 2025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5.490, de 27 de agosto de 2019, que dispõe sobre Cria o Plano de Classificação de Cargos do Instituto de Previdência do Servidor Público do Município de Três Passos - RS. Autor: Arlei Luis Tomazoni - Prefeito Municipal, Número de Protocolo: 49, Tipo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Simbólica, Sim: 10, Não: 0, Abstenções: 0, Resultado: Aprovado por unanimidade. 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>3 - Projeto de Lei Ordinária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42 de 2025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Altera a Lei Municipal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4.426, de 29 de outubro de 2010, que dispõe sobre o novo plano de carreira do magistério público municipal. Autor: Arlei Luis Tomazoni - Prefeito Municipal, Número de Protocolo: 50, Tipo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Simbólica, Sim: 10, Não: 0, Abstenções: 0, Resultado: Aprovado por unanimidade. 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>4 - Emenda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3 de 2025, Emenda Modificativa ao projeto de lei legislativo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2, de 2025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que altera a Lei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5.332, de 6 de março de 2018, que dispõe sobre o Plano de Classificação de Cargos e Funções do Poder Legislativo, para aumentar o vencimento mensal em R$ 200,00 (duzentos reais). Autor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Comissão de Constituição, Justiça, Redação e Bem-Estar Social -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CCJ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, Tipo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: Simbólica, Sim: 10, Não: 0, Abstenções: 0, Resultado: Aprovad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por unanimidade. 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>5 - Projeto de Lei Legislativo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  <w:u w:val="single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  <w:u w:val="single"/>
        </w:rPr>
        <w:t xml:space="preserve"> 2 de 2025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, Altera a Lei n</w:t>
      </w:r>
      <w:r>
        <w:rPr>
          <w:rFonts w:ascii="Arial" w:hAnsi="Arial"/>
          <w:b w:val="false"/>
          <w:bCs w:val="false"/>
          <w:strike/>
          <w:w w:val="10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5.332, de 6 de março de 2018, que dispõe sobre o Plano de Classificação de Cargos e Funções do Poder Legislativo, para aumentar o vencimento mensal em R$ 200,00 (duzentos reais). Autor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es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Flavio Habitzreiter, Luis da Silva e Maria Helena G. Krummenauer - Mesa Diretora, Número de Protocolo: 51, Tipo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de Votação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: Simbólica, Sim: 10, Não: 0, Abstenções: 0, Resultado: Aprovado por unanimidade. 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BodyText"/>
        <w:jc w:val="both"/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4"/>
          <w:w w:val="115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Flavio Habitzreiter</w:t>
        <w:tab/>
        <w:t xml:space="preserve">         Maria Helena Gehlen Krummenauer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 xml:space="preserve">             </w:t>
      </w:r>
      <w:r>
        <w:rPr>
          <w:rStyle w:val="Strong"/>
          <w:rFonts w:ascii="Arial" w:hAnsi="Arial"/>
          <w:b w:val="false"/>
          <w:bCs w:val="false"/>
          <w:spacing w:val="4"/>
          <w:w w:val="115"/>
          <w:sz w:val="24"/>
          <w:szCs w:val="24"/>
        </w:rPr>
        <w:t>Presidente</w:t>
        <w:tab/>
        <w:tab/>
        <w:tab/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805" w:top="2019" w:footer="1043" w:bottom="123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3280 w 2812320"/>
                          <a:gd name="textAreaTop" fmla="*/ 0 h 5400"/>
                          <a:gd name="textAreaBottom" fmla="*/ 8150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24/3/2025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24/3/2025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0ED845B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3280 w 2812320"/>
                          <a:gd name="textAreaTop" fmla="*/ 0 h 5400"/>
                          <a:gd name="textAreaBottom" fmla="*/ 8150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433DF8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 wp14:anchorId="433DF83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053EA1B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24/3/2025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 wp14:anchorId="053EA1B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24/3/2025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6C92792F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 wp14:anchorId="6C9279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2480 w 3791520"/>
                          <a:gd name="textAreaTop" fmla="*/ 0 h 5400"/>
                          <a:gd name="textAreaBottom" fmla="*/ 8150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42629F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2480 w 3791520"/>
                          <a:gd name="textAreaTop" fmla="*/ 0 h 5400"/>
                          <a:gd name="textAreaBottom" fmla="*/ 8150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490C547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 wp14:anchorId="490C547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LibreOffice/25.2.1.2$Windows_X86_64 LibreOffice_project/d3abf4aee5fd705e4a92bba33a32f40bc4e56f49</Application>
  <AppVersion>15.0000</AppVersion>
  <Pages>1</Pages>
  <Words>497</Words>
  <Characters>2647</Characters>
  <CharactersWithSpaces>3169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2025-03-19T19:25:00Z</dcterms:created>
  <dc:creator>Usuário</dc:creator>
  <dc:description/>
  <dc:language>pt-BR</dc:language>
  <cp:lastModifiedBy/>
  <cp:lastPrinted>2025-03-24T10:50:10Z</cp:lastPrinted>
  <dcterms:modified xsi:type="dcterms:W3CDTF">2025-03-24T10:49:51Z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