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/>
          <w:bCs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Ata Eletrônica da 1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Extraordinária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Legislatura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Tipo de Sessão Extraordinária; Abertura 19/1/2026 - 17h45min; Encerramento 19/1/2026 – 18h20min.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Presidente Maria Helena Gehlen Krummenauer/MDB; Vice-Presidente Dauri Lair Morgenstern/MDB; Primeira Secretária Rosana Heloisa Schumann Scherer/PL.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Dauri Lair Morgenstern/MDB; Diego Hider Maciel/PT; Flavio Habitzreiter/PP; Ingomar Sandtner/PSDB; Luis Carlos Costa/PP; Luis da Silva/PP; Maria Helena Gehlen Krummenauer/MDB; Osvaldir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José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Urnau/PSDB; Paulo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Sattler/PDT; Rosana Heloisa Schumann Scherer/PL; Sandro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Geovani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Radaelli/PT.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Expedientes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  <w:u w:val="single"/>
        </w:rPr>
        <w:t xml:space="preserve">Correspondências Recebidas -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Ofício GAB n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5/2026, do Prefeito Municipal, contendo solicitação de convocação de sessão legislativa extraordinária, bem como apreciação em regime de urgência do projeto de lei n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136 de 2025. 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  <w:u w:val="single"/>
        </w:rPr>
        <w:t xml:space="preserve">Correspondências Expedidas-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Ofício n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2/2026, aos vereadores desta Casa Legislativa, contendo convocação para a sessão legislativa extraordinária no período de 19/1/2026 a 30/1/2026, para leitura, discussão prévia e análise da mensagem retificativa ao projeto de lei n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  <w:u w:val="none"/>
        </w:rPr>
        <w:t>º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136, de 2025, bem como para sua discussão e deliberação. 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Matéria do Expediente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  <w:u w:val="single"/>
        </w:rPr>
        <w:t xml:space="preserve">Mensagem Retificativa ao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  <w:u w:val="single"/>
        </w:rPr>
        <w:t>Projeto de Lei Ordinária n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  <w:u w:val="single"/>
        </w:rPr>
        <w:t xml:space="preserve"> 136 de 2025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-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Altera o art. 2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 do projeto de lei ordinária n</w:t>
      </w:r>
      <w:r>
        <w:rPr>
          <w:rFonts w:ascii="Arial" w:hAnsi="Arial"/>
          <w:b w:val="false"/>
          <w:bCs w:val="false"/>
          <w:strike/>
          <w:spacing w:val="-4"/>
          <w:w w:val="110"/>
          <w:sz w:val="24"/>
          <w:szCs w:val="24"/>
        </w:rPr>
        <w:t>º</w:t>
      </w:r>
      <w:r>
        <w:rPr>
          <w:rFonts w:ascii="Arial" w:hAnsi="Arial"/>
          <w:b w:val="false"/>
          <w:bCs w:val="false"/>
          <w:strike w:val="false"/>
          <w:dstrike w:val="false"/>
          <w:spacing w:val="-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136/2025, que 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utoriza o Poder Executivo Municipal a adquirir imóveis de propriedade de Bom Plano Imóveis Ltda-ME. Autor: Arlei Luis Tomazoni - Prefeito Municipal, Tipo: Leitura, Resultado: Matéria lida, discutida previamente e distribuída às Comissões Permanentes.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Maria Helena Gehlen Krummenauer</w:t>
        <w:tab/>
        <w:t xml:space="preserve">Rosana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He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loisa Schumann Scherer</w:t>
        <w:tab/>
        <w:tab/>
        <w:tab/>
        <w:t>Presidente</w:t>
        <w:tab/>
        <w:tab/>
        <w:tab/>
        <w:tab/>
        <w:t>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00" w:gutter="0" w:header="807" w:top="2020" w:footer="871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4480 w 2812320"/>
                          <a:gd name="textAreaTop" fmla="*/ 0 h 5400"/>
                          <a:gd name="textAreaBottom" fmla="*/ 7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13/1/2025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13/1/2025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4480 w 2812320"/>
                          <a:gd name="textAreaTop" fmla="*/ 0 h 5400"/>
                          <a:gd name="textAreaBottom" fmla="*/ 7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13/1/2025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13/1/2025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3680 w 3791520"/>
                          <a:gd name="textAreaTop" fmla="*/ 0 h 5400"/>
                          <a:gd name="textAreaBottom" fmla="*/ 7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3680 w 3791520"/>
                          <a:gd name="textAreaTop" fmla="*/ 0 h 5400"/>
                          <a:gd name="textAreaBottom" fmla="*/ 756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LibreOffice/25.2.7.2$Windows_X86_64 LibreOffice_project/5cbfd1ab6520636bb5f7b99185aa69bd7456825d</Application>
  <AppVersion>15.0000</AppVersion>
  <Pages>1</Pages>
  <Words>299</Words>
  <Characters>1922</Characters>
  <CharactersWithSpaces>2212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2024-02-16T14:30:06Z</dcterms:created>
  <dc:creator/>
  <dc:description/>
  <dc:language>pt-BR</dc:language>
  <cp:lastModifiedBy/>
  <dcterms:modified xsi:type="dcterms:W3CDTF">2026-01-30T09:41:35Z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