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Ata Eletrônica da 3</w:t>
      </w:r>
      <w:r>
        <w:rPr>
          <w:rFonts w:ascii="Arial" w:hAnsi="Arial"/>
          <w:b/>
          <w:bCs/>
          <w:strike/>
          <w:sz w:val="24"/>
          <w:szCs w:val="24"/>
        </w:rPr>
        <w:t>ª</w:t>
      </w:r>
      <w:r>
        <w:rPr>
          <w:rFonts w:ascii="Arial" w:hAnsi="Arial"/>
          <w:b/>
          <w:bCs/>
          <w:sz w:val="24"/>
          <w:szCs w:val="24"/>
        </w:rPr>
        <w:t xml:space="preserve"> Ordinária da 2</w:t>
      </w:r>
      <w:r>
        <w:rPr>
          <w:rFonts w:ascii="Arial" w:hAnsi="Arial"/>
          <w:b/>
          <w:bCs/>
          <w:strike/>
          <w:sz w:val="24"/>
          <w:szCs w:val="24"/>
        </w:rPr>
        <w:t>ª</w:t>
      </w:r>
      <w:r>
        <w:rPr>
          <w:rFonts w:ascii="Arial" w:hAnsi="Arial"/>
          <w:b/>
          <w:bCs/>
          <w:sz w:val="24"/>
          <w:szCs w:val="24"/>
        </w:rPr>
        <w:t xml:space="preserve"> Sessão Legislativa da 19</w:t>
      </w:r>
      <w:r>
        <w:rPr>
          <w:rFonts w:ascii="Arial" w:hAnsi="Arial"/>
          <w:b/>
          <w:bCs/>
          <w:strike/>
          <w:sz w:val="24"/>
          <w:szCs w:val="24"/>
        </w:rPr>
        <w:t>ª</w:t>
      </w:r>
      <w:r>
        <w:rPr>
          <w:rFonts w:ascii="Arial" w:hAnsi="Arial"/>
          <w:b/>
          <w:bCs/>
          <w:sz w:val="24"/>
          <w:szCs w:val="24"/>
        </w:rPr>
        <w:t xml:space="preserve"> Legislatura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Identiﬁcação Básica</w:t>
      </w:r>
      <w:r>
        <w:rPr>
          <w:rFonts w:ascii="Arial" w:hAnsi="Arial"/>
          <w:sz w:val="24"/>
          <w:szCs w:val="24"/>
        </w:rPr>
        <w:t>: Tipo de Sessão Ordinária; Abertura 18/2/2026 - 19h; Encerramento 18/2/2026 – 20h25min.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Mesa Diretora</w:t>
      </w:r>
      <w:r>
        <w:rPr>
          <w:rFonts w:ascii="Arial" w:hAnsi="Arial"/>
          <w:sz w:val="24"/>
          <w:szCs w:val="24"/>
        </w:rPr>
        <w:t>:  Presidente Maria Helena Gehlen Krummenauer/MDB; Vice-Presidente Dauri Lair Morgenstern/MDB; Primeira Secretária Rosana Heloisa Schumann Scherer/PL.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Lista de Presença na Sessão</w:t>
      </w:r>
      <w:r>
        <w:rPr>
          <w:rFonts w:ascii="Arial" w:hAnsi="Arial"/>
          <w:sz w:val="24"/>
          <w:szCs w:val="24"/>
        </w:rPr>
        <w:t>: Dauri Lair Morgenstern/MDB; Diego Hider Maciel/PT; Flavio Habitzreiter/PP; Ingomar Sandtner/PSDB; Luis Carlos Costa/PP; Luis da Silva/PP; Maria Helena Gehlen Krummenauer/MDB; Osvaldir José Urnau/PSDB; Paulo Gilceu Sattler/PDT; Rosana Heloisa Schumann Scherer/PL; Sandro Geovani Radaelli/PT.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Expedientes</w:t>
      </w:r>
      <w:r>
        <w:rPr>
          <w:rFonts w:ascii="Arial" w:hAnsi="Arial"/>
          <w:sz w:val="24"/>
          <w:szCs w:val="24"/>
        </w:rPr>
        <w:t>: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  <w:u w:val="single"/>
        </w:rPr>
        <w:t>Apreciação da ata da sessão anterior</w:t>
      </w:r>
      <w:r>
        <w:rPr>
          <w:rFonts w:ascii="Arial" w:hAnsi="Arial"/>
          <w:color w:val="000000"/>
          <w:sz w:val="24"/>
          <w:szCs w:val="24"/>
        </w:rPr>
        <w:t xml:space="preserve"> -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Ata da 2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ª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sessão plenária ordinária realizada em 9/2/2026 -  aprovada.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  <w:u w:val="single"/>
        </w:rPr>
        <w:t>Correspondências Recebidas</w:t>
      </w:r>
      <w:r>
        <w:rPr>
          <w:rFonts w:ascii="Arial" w:hAnsi="Arial"/>
          <w:color w:val="000000"/>
          <w:sz w:val="24"/>
          <w:szCs w:val="24"/>
        </w:rPr>
        <w:t xml:space="preserve"> -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Carta de apoio à vereadora Rosana Scherer, enviada pela Presidente do PL Mulher de Três Passos Genair de Jesus, em razão do episódio ocorrido em reunião das comissões, quando seu direito à fala foi indevidamente interrompido. Ofício Subjur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25/2026, da Subprocuradora-Geral de Justiça para Assuntos Jurídicos do Ministério Público, soicitando cópia da Lei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6.116/2025, com certidão de vigência e cópia do processo legislativo. Convocação do Comitê de Gerenciamento da Bacia Hidrográfica dos Rios Turvo - Santa Rosa - Santo Cristo, para a 133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ª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Reunião Ordinária que acontecerá em 24/2/2026, às 8h30min, tendo por local a sala virtual do Google Meet. Notificação do sistema transferegov sobre liberação de recursos no valor de R$ 238.750,00, referente ao convênio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975429/2025,  por intermédio do Ministério da Agricultura e Pecuária, tendo por objeto a aquisição de máquinas e equipamentos.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  <w:u w:val="single"/>
        </w:rPr>
        <w:t>Correspondências Expedidas</w:t>
      </w:r>
      <w:r>
        <w:rPr>
          <w:rFonts w:ascii="Arial" w:hAnsi="Arial"/>
          <w:color w:val="000000"/>
          <w:sz w:val="24"/>
          <w:szCs w:val="24"/>
        </w:rPr>
        <w:t xml:space="preserve"> -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Autógrafos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 1/26 a 3/26, ao Prefeito Municipal, encaminhando a redação final dos projetos de lei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136/25, e 1/26 e 2/26. Ofícios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 19/26 a 21/26, ao Prefeito Municipal, encaminhando as indicações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 2/26 a 4/26.</w:t>
      </w: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Matérias do Expediente</w:t>
      </w:r>
      <w:r>
        <w:rPr>
          <w:rFonts w:ascii="Arial" w:hAnsi="Arial"/>
          <w:sz w:val="24"/>
          <w:szCs w:val="24"/>
        </w:rPr>
        <w:t xml:space="preserve">: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u w:val="single"/>
          <w:shd w:fill="auto" w:val="clear"/>
        </w:rPr>
        <w:t>1 - Projeto de Lei Ordinária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u w:val="single"/>
          <w:shd w:fill="auto" w:val="clear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u w:val="single"/>
          <w:shd w:fill="auto" w:val="clear"/>
        </w:rPr>
        <w:t xml:space="preserve"> 4 de 2026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 xml:space="preserve">, Autoriza alteração da LOA, exercício 2026, e abertura de crédito suplementar no valor de até R$ 784.023,27 (setecentos e oitenta e quatro mil, vinte e três reais, vinte e sete centavos). Autor: Rodrigo Alencar Bohn Glinke - Prefeito Municipal em exercício, Número de Protocolo: 7, Tipo: Leitura, Resultado: Matéria lida, discutida previamente e distribuída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>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 xml:space="preserve"> Comissão de Orçamento e Finanças – Relatora da COF Rosana Sch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>e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>rer.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u w:val="single"/>
          <w:shd w:fill="auto" w:val="clear"/>
        </w:rPr>
        <w:t>2 - Projeto de Lei Ordinária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u w:val="single"/>
          <w:shd w:fill="auto" w:val="clear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u w:val="single"/>
          <w:shd w:fill="auto" w:val="clear"/>
        </w:rPr>
        <w:t xml:space="preserve"> 5 de 2026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 xml:space="preserve">, Autoriza alteração da LOA, exercício 2026, e abertura de crédito suplementar no valor de até R$ 251.000,00 (duzentos e cinquenta e um mil reais). Autor: Rodrigo Alencar Bohn Glinke - Prefeito Municipal em exercício, Número de Protocolo: 8, Tipo: Leitura, Resultado: Matéria lida, discutida previamente e distribuída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>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 xml:space="preserve"> Comissão de Orçamento e Finanças – Relator da COF Paulo Sattler.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u w:val="single"/>
          <w:shd w:fill="auto" w:val="clear"/>
        </w:rPr>
        <w:t>3 - Projeto de Lei Ordinária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u w:val="single"/>
          <w:shd w:fill="auto" w:val="clear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u w:val="single"/>
          <w:shd w:fill="auto" w:val="clear"/>
        </w:rPr>
        <w:t xml:space="preserve"> 6 de 2026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 xml:space="preserve">, Autoriza alteração da LOA, exercício 2026, e abertura de crédito suplementar no valor de até R$ 76.519,20 (setenta e seis mil, quinhentos e dezenove reais, vinte centavos). Autor: Rodrigo Alencar Bohn Glinke - Prefeito Municipal em exercício, Número de Protocolo: 9, Tipo: Leitura, Resultado: Matéria lida, discutida previamente e distribuída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>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 xml:space="preserve"> Comissão de Orçamento e Finanças – Relator da COF Paulo Sattler.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u w:val="single"/>
          <w:shd w:fill="auto" w:val="clear"/>
        </w:rPr>
        <w:t>4 - Projeto de Lei Ordinária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u w:val="single"/>
          <w:shd w:fill="auto" w:val="clear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u w:val="single"/>
          <w:shd w:fill="auto" w:val="clear"/>
        </w:rPr>
        <w:t xml:space="preserve"> 7 de 2026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 xml:space="preserve">, Autoriza alteração da LOA, exercício 2026, e abertura de crédito suplementar no valor de até R$ 1.508.000,00 (um milhão, quinhentos e oito mil reais). Autor: Rodrigo Alencar Bohn Glinke - Prefeito Municipal em exercício, Número de Protocolo: 10, Tipo: Leitura, Resultado: Matéria lida, discutida previamente e distribuída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>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 xml:space="preserve"> Comissão de Orçamento e Finanças – Relatora da COF Rosana Schrer.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u w:val="single"/>
          <w:shd w:fill="auto" w:val="clear"/>
        </w:rPr>
        <w:t>5 - Projeto de Lei Ordinária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u w:val="single"/>
          <w:shd w:fill="auto" w:val="clear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u w:val="single"/>
          <w:shd w:fill="auto" w:val="clear"/>
        </w:rPr>
        <w:t xml:space="preserve"> 8 de 2026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 xml:space="preserve">, Autoriza alteração da LOA, exercício 2026, e abertura de crédito suplementar no valor de até R$ 300.000,00 (trezentos mil reais). Autor: Rodrigo Alencar Bohn Glinke - Prefeito Municipal em exercício, Número de Protocolo: 11, Tipo: Leitura, Resultado: Matéria lida, discutida previamente e distribuída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>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 xml:space="preserve"> Comissão de Orçamento e Finanças – Relator da COF Osvaldir Urnau.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u w:val="single"/>
          <w:shd w:fill="auto" w:val="clear"/>
        </w:rPr>
        <w:t>6 - Projeto de Lei Ordinária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u w:val="single"/>
          <w:shd w:fill="auto" w:val="clear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u w:val="single"/>
          <w:shd w:fill="auto" w:val="clear"/>
        </w:rPr>
        <w:t xml:space="preserve"> 9 de 2026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 xml:space="preserve">, Autoriza alteração da LOA, exercício 2026, e abertura de crédito suplementar no valor de até R$ 4.000.745,36 (quatro milhões setecentos e quarenta e cinco reais trinta e seis centavos). Autor: Rodrigo Alencar Bohn Glinke - Prefeito Municipal em exercício, Número de Protocolo: 12, Tipo: Leitura, Resultado: Matéria lida, discutida previamente e distribuída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>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 xml:space="preserve"> Comissão de Orçamento e Finanças – Relator da COF Osvaldir Urnau.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u w:val="single"/>
          <w:shd w:fill="auto" w:val="clear"/>
        </w:rPr>
        <w:t>7 - Indicação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u w:val="single"/>
          <w:shd w:fill="auto" w:val="clear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u w:val="single"/>
          <w:shd w:fill="auto" w:val="clear"/>
        </w:rPr>
        <w:t xml:space="preserve"> 5 de 2026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>, Sugere ao Poder Executivo Municipal a elaboração de regulamentação para autorizar, sem aumento de custos, a utilização de assentos vagos no transporte escolar por servidores públicos municipais, com prioridade absoluta aos alunos e adoção preferencial nas escolas do campo. Autores: Osvaldir Urnau, Dauri Morgenstern, Flavio Habitzreiter, Ingomar Sandtner, Luis Costa, Luis da Silva, Maria Helena Krummenauer, Rosana Scherer, Tipo: Leitura, Resultado: Matéria lida.</w:t>
      </w:r>
    </w:p>
    <w:p>
      <w:pPr>
        <w:pStyle w:val="BodyText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BodyText"/>
        <w:jc w:val="both"/>
        <w:rPr>
          <w:rFonts w:ascii="Arial" w:hAnsi="Arial"/>
          <w:b/>
          <w:bCs/>
          <w:sz w:val="24"/>
          <w:szCs w:val="24"/>
        </w:rPr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Matérias da Ordem do Dia: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1 - Projeto de Lei Ordinária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 3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Altera a Lei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6.237, de 21 de outubro de 2025, a qual dispõe sobre o programa municipal de incentivo à biosseguridade na suinocultura no Município de Três Passos. Autor: Arlei Luis Tomazoni - Prefeito Municipal, Número de Protocolo: 6, Tipo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de Votação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: Simbólica, Sim: 10, Não: 0, Abstenções: 0, Resultado: Aprovado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por unanimidade.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</w:p>
    <w:p>
      <w:pPr>
        <w:pStyle w:val="BodyText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Oradores das Comunicações Parlamentares</w:t>
      </w:r>
      <w:r>
        <w:rPr>
          <w:rFonts w:ascii="Arial" w:hAnsi="Arial"/>
          <w:sz w:val="24"/>
          <w:szCs w:val="24"/>
        </w:rPr>
        <w:t xml:space="preserve">: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</w:t>
      </w:r>
      <w:r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Paulo Sattler; 2</w:t>
      </w:r>
      <w:r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Osvaldir Urnau; 3</w:t>
      </w:r>
      <w:r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Sandro Radaelli; 4</w:t>
      </w:r>
      <w:r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Diego Maciel; 5</w:t>
      </w:r>
      <w:r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Luis Costa.</w:t>
      </w:r>
    </w:p>
    <w:p>
      <w:pPr>
        <w:pStyle w:val="BodyText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Maria Helena Gehlen Krummenauer</w:t>
        <w:tab/>
        <w:tab/>
        <w:t xml:space="preserve">   Rosana Heloisa Schumann Scherer 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     Presidente</w:t>
        <w:tab/>
        <w:tab/>
        <w:tab/>
        <w:tab/>
        <w:t xml:space="preserve">      </w:t>
        <w:tab/>
        <w:t xml:space="preserve">   Primeira Secretária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020" w:gutter="0" w:header="807" w:top="2021" w:footer="1041" w:bottom="123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7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44360 w 2812320"/>
                          <a:gd name="textAreaTop" fmla="*/ 0 h 5400"/>
                          <a:gd name="textAreaBottom" fmla="*/ 98820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user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user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9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trike w:val="false"/>
                              <w:dstrike w:val="false"/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19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/2/2026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3pt;width:48.05pt;height:11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strike w:val="false"/>
                        <w:dstrike w:val="false"/>
                        <w:color w:val="000000"/>
                        <w:spacing w:val="-2"/>
                        <w:w w:val="105"/>
                        <w:sz w:val="16"/>
                      </w:rPr>
                      <w:t>19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/2/2026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2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11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44360 w 2812320"/>
                          <a:gd name="textAreaTop" fmla="*/ 0 h 5400"/>
                          <a:gd name="textAreaBottom" fmla="*/ 98820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1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user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user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1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trike w:val="false"/>
                              <w:dstrike w:val="false"/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19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/2/2026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3pt;width:48.05pt;height:11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strike w:val="false"/>
                        <w:dstrike w:val="false"/>
                        <w:color w:val="000000"/>
                        <w:spacing w:val="-2"/>
                        <w:w w:val="105"/>
                        <w:sz w:val="16"/>
                      </w:rPr>
                      <w:t>19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/2/2026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4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2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23560 w 3791520"/>
                          <a:gd name="textAreaTop" fmla="*/ 0 h 5400"/>
                          <a:gd name="textAreaBottom" fmla="*/ 98820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17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user"/>
                            <w:spacing w:before="8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17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user"/>
                      <w:spacing w:before="8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5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23560 w 3791520"/>
                          <a:gd name="textAreaTop" fmla="*/ 0 h 5400"/>
                          <a:gd name="textAreaBottom" fmla="*/ 98820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17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user"/>
                            <w:spacing w:before="8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17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user"/>
                      <w:spacing w:before="8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le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7271</TotalTime>
  <Application>LibreOffice/25.2.7.2$Windows_X86_64 LibreOffice_project/5cbfd1ab6520636bb5f7b99185aa69bd7456825d</Application>
  <AppVersion>15.0000</AppVersion>
  <Pages>2</Pages>
  <Words>940</Words>
  <Characters>5285</Characters>
  <CharactersWithSpaces>6241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2024-02-27T13:34:37Z</dcterms:created>
  <dc:creator/>
  <dc:description/>
  <dc:language>pt-BR</dc:language>
  <cp:lastModifiedBy/>
  <dcterms:modified xsi:type="dcterms:W3CDTF">2026-02-20T09:11:45Z</dcterms:modified>
  <cp:revision>404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cairo 1.16.0 (https://cairographics.org)</vt:lpwstr>
  </property>
</Properties>
</file>