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5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 Ordinária; Abertura 2/3/2026 - 19h; Encerramento 2/3/2026 – 21h1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min.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Presença na Sessão</w:t>
      </w:r>
      <w:r>
        <w:rPr>
          <w:rFonts w:ascii="Arial" w:hAnsi="Arial"/>
          <w:sz w:val="24"/>
          <w:szCs w:val="24"/>
        </w:rPr>
        <w:t xml:space="preserve">: Dauri Lair Morgenstern/MDB; Diego Hider Maciel/PT; Flavio Habitzreiter/PP; Ingomar Sandtner/PSDB; Luis Carlos Costa/PP; Luis da Silva/PP; Maria Helena Gehlen Krummenauer/MDB; Osvaldir </w:t>
      </w:r>
      <w:r>
        <w:rPr>
          <w:rFonts w:ascii="Arial" w:hAnsi="Arial"/>
          <w:sz w:val="24"/>
          <w:szCs w:val="24"/>
        </w:rPr>
        <w:t>José</w:t>
      </w:r>
      <w:r>
        <w:rPr>
          <w:rFonts w:ascii="Arial" w:hAnsi="Arial"/>
          <w:sz w:val="24"/>
          <w:szCs w:val="24"/>
        </w:rPr>
        <w:t xml:space="preserve"> Urnau/PSDB;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Apreciação das Atas das Sessões anteriores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u w:val="none"/>
        </w:rPr>
        <w:t xml:space="preserve"> -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Atas da 4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sessão plenária ordinária realizada na data de 24/2/2026, e da 5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sessão extraordinária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realizada na data de 26/2/2026, às 19h - aprovadas.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auto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Ofício GAB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44/2026, do Prefeito Municipal Arlei Tomazoni, solicitando a convocação de sessão extraordinária para apreciação do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16/2026. Carta de Apoio enviada pela Presidente do PP Mulher Giuvani Meurer, à vereador Rosana Scherer, diante do episódio de intimidação ocorrido durante reunião das comissões da Câmara de Vereadores, no dia 29 de janeiro de 2026. E-mail enviado pelo Ministério da Integração e do Desenvolvimento Regional, notificando sobre o repasse financeiro ao município de Três Passos do valor de R$ 1.200.223,61, conforme Processo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59053.016553/2024-97, para construção de pontes sobre os Rios Turvo, na Linha Navegantes, e Erval Novo, na localidade de Linha Erval Novo.</w:t>
      </w: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auto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Autógrafos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5/2026 a 16/2026, ao Prefeito Municpal, encaminhando a redação final dos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142/2025, 145/2025, 4/2026 a 9/2026, e 12/2026 a 14/2026.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24/2026, ao Prefeito Municipal, encaminhando solicitação da Comissão de Constituição e Justiça em relação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10/2026.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25/2026, aos vereadores, contendo convocação para sessão extraordinária em 26/6/2026, às 19h, para discussão e deliberação dos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12/2026 a 14/2026.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28/2026, ao Prefeito Municipal, encaminhando a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6/2026.</w:t>
      </w:r>
      <w:r>
        <w:rPr>
          <w:rFonts w:ascii="Arial" w:hAnsi="Arial"/>
          <w:color w:val="auto"/>
          <w:sz w:val="24"/>
          <w:szCs w:val="24"/>
        </w:rPr>
        <w:t xml:space="preserve"> 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15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Dispõe sobre a criação, as competências, a composição e o funcionamento do Conselho Municipal de Segurança Alimentar e Nutricional — COMSEA de Três Passos/RS, no âmbito do Sistema Nacional de Segurança Alimentar e Nutricional – SISAN. Autor: Rodrigo Alencar Bohn Glinke - Prefeito Municipal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em exercício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Número de Protocolo: 18, Tipo: Leitura, Resultado: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Matéria lida, discutida previamente e distribuída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Comissões Permanentes – Relator da CCJ Flavio Habitzreiter e Relatora da COF Rosana Scherer.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16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Autoriza o Poder Executivo a firmar Termo de Fomento e Repassar Recurso Financeiro a Associação de pais e amigos dos excepcionais – APAE. Autor: Arlei Luis Tomazoni - Prefeito Municipal, Número de Protocolo: 19, Tipo: Leitura, Resultado: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Matéria lida, discutida previamente e distribuída as Comissões Permanentes – Relator da CCJ Flavio Habitzreiter e Relator da COF Osvaldir Urnau.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7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Sugere ao Poder Executivo Municipal a concessão de auxílio-transporte aos alunos do ensino médio residentes na área urbana do Município de Três Passos, bem como a avaliação da criação de rotas específicas de transporte escolar nos bairros da cidade. Autores: Osvaldir Urnau, Dauri Morgenstern, Flavio Habitzreiter, Ingomar Sandtner, Luis Costa, Luis da Silva, Maria Helena Krummenauer, Rosana Scherer, Tipo: Leitura, Resultado: Matéria lida.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11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Autoriza alteração da LOA, exercício 2026, e abertura de crédito especial no valor de R$ 565.000,00 (quinhentos e sessenta e cinco mil reais). Autor: Rodrigo Alencar Bohn Glinke - Vice-Prefeito Municipal, Número de Protocolo: 14,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Simbólica, Sim: 10,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Projeto de Lei Legislativo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10 de 2025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Denomina o Posto de Saúde do Bairro Sulserra. Autores: Maria Helena Krummenauer, Dauri Morgenstern, Flavio Habitzreiter, Ingomar Sandtner, Luis Costa, Luis da Silva, Osvaldir Urnau, Rosana Scherer, Número de Protocolo: 135,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Simbólica, Sim: 10, Não: 0, Abstenções: 0, Resultado: Aprovado por unanimidade.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/>
      </w:r>
    </w:p>
    <w:p>
      <w:pPr>
        <w:pStyle w:val="BodyText"/>
        <w:spacing w:before="0" w:after="0"/>
        <w:ind w:hanging="0" w:left="0" w:right="0"/>
        <w:jc w:val="both"/>
        <w:rPr>
          <w:rFonts w:ascii="Arial" w:hAnsi="Arial"/>
          <w:color w:val="000000"/>
          <w:sz w:val="24"/>
          <w:szCs w:val="24"/>
        </w:rPr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Oradores </w:t>
      </w:r>
      <w:r>
        <w:rPr>
          <w:rStyle w:val="Strong"/>
          <w:rFonts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das Comunicações Parlamentares</w:t>
      </w:r>
      <w:r>
        <w:rPr>
          <w:rStyle w:val="Strong"/>
          <w:rFonts w:ascii="Arial" w:hAnsi="Arial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: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1 - Luis da Silva; 2 - Dauri Morgenstern; 3 - Maria Helena Krummenauer; 4 - Flavio Habitzreiter; 5 - Paulo Sattler; 6 - Diego Maciel; 7 - Luis Costa; 8 - Osvaldir Urnau; 9 - Rosana Scherer.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Prestação de contas de diárias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o vereador Osvaldir Urnau, no espaço da comunicação parlamentar, prestou contas do recebimento de diárias referente a sua participação, no período de 24 a 27 de fevereiro de 2026, do 76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Seminário de qualificação dos agentes políticos e públicos, promovido pelo AGAP, em Porto Alegre. 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5800 w 2812320"/>
                          <a:gd name="textAreaTop" fmla="*/ 0 h 5400"/>
                          <a:gd name="textAreaBottom" fmla="*/ 1279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5800 w 2812320"/>
                          <a:gd name="textAreaTop" fmla="*/ 0 h 5400"/>
                          <a:gd name="textAreaBottom" fmla="*/ 1279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5000 w 3791520"/>
                          <a:gd name="textAreaTop" fmla="*/ 0 h 5400"/>
                          <a:gd name="textAreaBottom" fmla="*/ 1279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5000 w 3791520"/>
                          <a:gd name="textAreaTop" fmla="*/ 0 h 5400"/>
                          <a:gd name="textAreaBottom" fmla="*/ 1279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7301</TotalTime>
  <Application>LibreOffice/25.2.7.2$Windows_X86_64 LibreOffice_project/5cbfd1ab6520636bb5f7b99185aa69bd7456825d</Application>
  <AppVersion>15.0000</AppVersion>
  <Pages>2</Pages>
  <Words>818</Words>
  <Characters>4713</Characters>
  <CharactersWithSpaces>5550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2026-03-05T09:56:29Z</dcterms:modified>
  <cp:revision>428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